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42DED" w14:textId="77777777" w:rsidR="00757408" w:rsidRPr="00757408" w:rsidRDefault="00757408" w:rsidP="00757408">
      <w:pPr>
        <w:tabs>
          <w:tab w:val="left" w:pos="2760"/>
        </w:tabs>
        <w:jc w:val="center"/>
        <w:rPr>
          <w:rFonts w:ascii="Open Sans" w:hAnsi="Open Sans" w:cs="Open Sans"/>
          <w:b/>
          <w:bCs/>
          <w:sz w:val="24"/>
          <w:szCs w:val="24"/>
          <w:u w:val="single"/>
        </w:rPr>
      </w:pPr>
      <w:r w:rsidRPr="00757408">
        <w:rPr>
          <w:rFonts w:ascii="Open Sans" w:hAnsi="Open Sans" w:cs="Open Sans"/>
          <w:b/>
          <w:bCs/>
          <w:sz w:val="24"/>
          <w:szCs w:val="24"/>
          <w:u w:val="single"/>
        </w:rPr>
        <w:t>Programme Committee</w:t>
      </w:r>
    </w:p>
    <w:p w14:paraId="12C2CD1E" w14:textId="77777777" w:rsidR="00757408" w:rsidRPr="00757408" w:rsidRDefault="00757408" w:rsidP="00757408">
      <w:pPr>
        <w:tabs>
          <w:tab w:val="left" w:pos="2760"/>
        </w:tabs>
        <w:jc w:val="both"/>
        <w:rPr>
          <w:rFonts w:ascii="Open Sans" w:hAnsi="Open Sans" w:cs="Open Sans"/>
          <w:b/>
          <w:bCs/>
          <w:sz w:val="24"/>
          <w:szCs w:val="24"/>
        </w:rPr>
      </w:pPr>
      <w:r w:rsidRPr="00757408">
        <w:rPr>
          <w:rFonts w:ascii="Open Sans" w:hAnsi="Open Sans" w:cs="Open Sans"/>
          <w:b/>
          <w:bCs/>
          <w:sz w:val="24"/>
          <w:szCs w:val="24"/>
        </w:rPr>
        <w:t>1. Description of the Committee</w:t>
      </w:r>
    </w:p>
    <w:p w14:paraId="5643C0A7"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The Faculty Development Committee is dedicated to fostering the professional growth and continuous improvement of faculty members. This committee organizes and oversees various development programs such as conferences, faculty development programs (FDPs), seminars, workshops, hands-on training sessions, and Massive Open Online Courses (MOOCs). By providing these opportunities, the committee aims to enhance the teaching, research, and administrative capabilities of the faculty, ensuring they stay updated with the latest advancements and pedagogical methods.</w:t>
      </w:r>
    </w:p>
    <w:p w14:paraId="0042AED3" w14:textId="77777777" w:rsidR="00757408" w:rsidRPr="00757408" w:rsidRDefault="00757408" w:rsidP="00757408">
      <w:pPr>
        <w:tabs>
          <w:tab w:val="left" w:pos="2760"/>
        </w:tabs>
        <w:jc w:val="both"/>
        <w:rPr>
          <w:rFonts w:ascii="Open Sans" w:hAnsi="Open Sans" w:cs="Open Sans"/>
          <w:b/>
          <w:bCs/>
          <w:sz w:val="24"/>
          <w:szCs w:val="24"/>
        </w:rPr>
      </w:pPr>
      <w:r w:rsidRPr="00757408">
        <w:rPr>
          <w:rFonts w:ascii="Open Sans" w:hAnsi="Open Sans" w:cs="Open Sans"/>
          <w:b/>
          <w:bCs/>
          <w:sz w:val="24"/>
          <w:szCs w:val="24"/>
        </w:rPr>
        <w:t>2. Purpose of the Committee</w:t>
      </w:r>
    </w:p>
    <w:p w14:paraId="19397433"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The purpose of the Faculty Development Committee is to plan, coordinate, and implement comprehensive development programs that support faculty members in their professional growth and skill enhancement. This includes organizing various academic events and training sessions to ensure faculty are well-equipped to meet the evolving demands of higher education.</w:t>
      </w:r>
    </w:p>
    <w:p w14:paraId="4C2B8E10" w14:textId="77777777" w:rsidR="00757408" w:rsidRPr="00757408" w:rsidRDefault="00757408" w:rsidP="00757408">
      <w:pPr>
        <w:tabs>
          <w:tab w:val="left" w:pos="2760"/>
        </w:tabs>
        <w:jc w:val="both"/>
        <w:rPr>
          <w:rFonts w:ascii="Open Sans" w:hAnsi="Open Sans" w:cs="Open Sans"/>
          <w:b/>
          <w:bCs/>
          <w:sz w:val="24"/>
          <w:szCs w:val="24"/>
        </w:rPr>
      </w:pPr>
      <w:r w:rsidRPr="00757408">
        <w:rPr>
          <w:rFonts w:ascii="Open Sans" w:hAnsi="Open Sans" w:cs="Open Sans"/>
          <w:b/>
          <w:bCs/>
          <w:sz w:val="24"/>
          <w:szCs w:val="24"/>
        </w:rPr>
        <w:t>3. Objectives of the Committee</w:t>
      </w:r>
    </w:p>
    <w:p w14:paraId="3DF5D33C" w14:textId="77777777" w:rsidR="00757408" w:rsidRPr="00757408" w:rsidRDefault="00757408" w:rsidP="00757408">
      <w:pPr>
        <w:numPr>
          <w:ilvl w:val="0"/>
          <w:numId w:val="9"/>
        </w:numPr>
        <w:tabs>
          <w:tab w:val="left" w:pos="2760"/>
        </w:tabs>
        <w:jc w:val="both"/>
        <w:rPr>
          <w:rFonts w:ascii="Open Sans" w:hAnsi="Open Sans" w:cs="Open Sans"/>
          <w:bCs/>
          <w:sz w:val="24"/>
          <w:szCs w:val="24"/>
        </w:rPr>
      </w:pPr>
      <w:r w:rsidRPr="00757408">
        <w:rPr>
          <w:rFonts w:ascii="Open Sans" w:hAnsi="Open Sans" w:cs="Open Sans"/>
          <w:bCs/>
          <w:sz w:val="24"/>
          <w:szCs w:val="24"/>
        </w:rPr>
        <w:t>To organize regular faculty development programs (FDPs) to enhance teaching skills.</w:t>
      </w:r>
    </w:p>
    <w:p w14:paraId="1AB58588" w14:textId="77777777" w:rsidR="00757408" w:rsidRPr="00757408" w:rsidRDefault="00757408" w:rsidP="00757408">
      <w:pPr>
        <w:numPr>
          <w:ilvl w:val="0"/>
          <w:numId w:val="9"/>
        </w:numPr>
        <w:tabs>
          <w:tab w:val="left" w:pos="2760"/>
        </w:tabs>
        <w:jc w:val="both"/>
        <w:rPr>
          <w:rFonts w:ascii="Open Sans" w:hAnsi="Open Sans" w:cs="Open Sans"/>
          <w:bCs/>
          <w:sz w:val="24"/>
          <w:szCs w:val="24"/>
        </w:rPr>
      </w:pPr>
      <w:r w:rsidRPr="00757408">
        <w:rPr>
          <w:rFonts w:ascii="Open Sans" w:hAnsi="Open Sans" w:cs="Open Sans"/>
          <w:bCs/>
          <w:sz w:val="24"/>
          <w:szCs w:val="24"/>
        </w:rPr>
        <w:t>To conduct seminars and workshops on current trends and research in various disciplines.</w:t>
      </w:r>
    </w:p>
    <w:p w14:paraId="40D078FD" w14:textId="77777777" w:rsidR="00757408" w:rsidRPr="00757408" w:rsidRDefault="00757408" w:rsidP="00757408">
      <w:pPr>
        <w:numPr>
          <w:ilvl w:val="0"/>
          <w:numId w:val="9"/>
        </w:numPr>
        <w:tabs>
          <w:tab w:val="left" w:pos="2760"/>
        </w:tabs>
        <w:jc w:val="both"/>
        <w:rPr>
          <w:rFonts w:ascii="Open Sans" w:hAnsi="Open Sans" w:cs="Open Sans"/>
          <w:bCs/>
          <w:sz w:val="24"/>
          <w:szCs w:val="24"/>
        </w:rPr>
      </w:pPr>
      <w:r w:rsidRPr="00757408">
        <w:rPr>
          <w:rFonts w:ascii="Open Sans" w:hAnsi="Open Sans" w:cs="Open Sans"/>
          <w:bCs/>
          <w:sz w:val="24"/>
          <w:szCs w:val="24"/>
        </w:rPr>
        <w:t>To facilitate hands-on training sessions for practical skill development.</w:t>
      </w:r>
    </w:p>
    <w:p w14:paraId="18BE5FCC" w14:textId="77777777" w:rsidR="00757408" w:rsidRPr="00757408" w:rsidRDefault="00757408" w:rsidP="00757408">
      <w:pPr>
        <w:numPr>
          <w:ilvl w:val="0"/>
          <w:numId w:val="9"/>
        </w:numPr>
        <w:tabs>
          <w:tab w:val="left" w:pos="2760"/>
        </w:tabs>
        <w:jc w:val="both"/>
        <w:rPr>
          <w:rFonts w:ascii="Open Sans" w:hAnsi="Open Sans" w:cs="Open Sans"/>
          <w:bCs/>
          <w:sz w:val="24"/>
          <w:szCs w:val="24"/>
        </w:rPr>
      </w:pPr>
      <w:r w:rsidRPr="00757408">
        <w:rPr>
          <w:rFonts w:ascii="Open Sans" w:hAnsi="Open Sans" w:cs="Open Sans"/>
          <w:bCs/>
          <w:sz w:val="24"/>
          <w:szCs w:val="24"/>
        </w:rPr>
        <w:t>To provide opportunities for faculty to participate in and present at conferences.</w:t>
      </w:r>
    </w:p>
    <w:p w14:paraId="5A6DDF70" w14:textId="77777777" w:rsidR="00757408" w:rsidRPr="00757408" w:rsidRDefault="00757408" w:rsidP="00757408">
      <w:pPr>
        <w:numPr>
          <w:ilvl w:val="0"/>
          <w:numId w:val="9"/>
        </w:numPr>
        <w:tabs>
          <w:tab w:val="left" w:pos="2760"/>
        </w:tabs>
        <w:jc w:val="both"/>
        <w:rPr>
          <w:rFonts w:ascii="Open Sans" w:hAnsi="Open Sans" w:cs="Open Sans"/>
          <w:bCs/>
          <w:sz w:val="24"/>
          <w:szCs w:val="24"/>
        </w:rPr>
      </w:pPr>
      <w:r w:rsidRPr="00757408">
        <w:rPr>
          <w:rFonts w:ascii="Open Sans" w:hAnsi="Open Sans" w:cs="Open Sans"/>
          <w:bCs/>
          <w:sz w:val="24"/>
          <w:szCs w:val="24"/>
        </w:rPr>
        <w:t>To encourage faculty participation in MOOCs for continuous learning.</w:t>
      </w:r>
    </w:p>
    <w:p w14:paraId="4421ACB8" w14:textId="77777777" w:rsidR="00757408" w:rsidRPr="00757408" w:rsidRDefault="00757408" w:rsidP="00757408">
      <w:pPr>
        <w:numPr>
          <w:ilvl w:val="0"/>
          <w:numId w:val="9"/>
        </w:numPr>
        <w:tabs>
          <w:tab w:val="left" w:pos="2760"/>
        </w:tabs>
        <w:jc w:val="both"/>
        <w:rPr>
          <w:rFonts w:ascii="Open Sans" w:hAnsi="Open Sans" w:cs="Open Sans"/>
          <w:bCs/>
          <w:sz w:val="24"/>
          <w:szCs w:val="24"/>
        </w:rPr>
      </w:pPr>
      <w:r w:rsidRPr="00757408">
        <w:rPr>
          <w:rFonts w:ascii="Open Sans" w:hAnsi="Open Sans" w:cs="Open Sans"/>
          <w:bCs/>
          <w:sz w:val="24"/>
          <w:szCs w:val="24"/>
        </w:rPr>
        <w:t>To support faculty in obtaining grants and recognition for their academic and research contributions.</w:t>
      </w:r>
    </w:p>
    <w:p w14:paraId="5AEBF14C" w14:textId="421AD314" w:rsidR="00757408" w:rsidRDefault="00757408" w:rsidP="00757408">
      <w:pPr>
        <w:tabs>
          <w:tab w:val="left" w:pos="2760"/>
        </w:tabs>
        <w:jc w:val="both"/>
        <w:rPr>
          <w:rFonts w:ascii="Open Sans" w:hAnsi="Open Sans" w:cs="Open Sans"/>
          <w:bCs/>
          <w:sz w:val="24"/>
          <w:szCs w:val="24"/>
        </w:rPr>
      </w:pPr>
    </w:p>
    <w:p w14:paraId="1A208979" w14:textId="77777777" w:rsidR="00757408" w:rsidRPr="00757408" w:rsidRDefault="00757408" w:rsidP="00757408">
      <w:pPr>
        <w:tabs>
          <w:tab w:val="left" w:pos="2760"/>
        </w:tabs>
        <w:jc w:val="both"/>
        <w:rPr>
          <w:rFonts w:ascii="Open Sans" w:hAnsi="Open Sans" w:cs="Open Sans"/>
          <w:bCs/>
          <w:sz w:val="24"/>
          <w:szCs w:val="24"/>
        </w:rPr>
      </w:pPr>
    </w:p>
    <w:p w14:paraId="2894E460" w14:textId="77777777" w:rsidR="00757408" w:rsidRPr="00757408" w:rsidRDefault="00757408" w:rsidP="00757408">
      <w:pPr>
        <w:tabs>
          <w:tab w:val="left" w:pos="2760"/>
        </w:tabs>
        <w:jc w:val="both"/>
        <w:rPr>
          <w:rFonts w:ascii="Open Sans" w:hAnsi="Open Sans" w:cs="Open Sans"/>
          <w:bCs/>
          <w:sz w:val="24"/>
          <w:szCs w:val="24"/>
        </w:rPr>
      </w:pPr>
    </w:p>
    <w:p w14:paraId="730A02B3" w14:textId="77777777" w:rsidR="00757408" w:rsidRPr="00757408" w:rsidRDefault="00757408" w:rsidP="00757408">
      <w:pPr>
        <w:tabs>
          <w:tab w:val="left" w:pos="2760"/>
        </w:tabs>
        <w:jc w:val="both"/>
        <w:rPr>
          <w:rFonts w:ascii="Open Sans" w:hAnsi="Open Sans" w:cs="Open Sans"/>
          <w:b/>
          <w:bCs/>
          <w:sz w:val="24"/>
          <w:szCs w:val="24"/>
        </w:rPr>
      </w:pPr>
      <w:r w:rsidRPr="00757408">
        <w:rPr>
          <w:rFonts w:ascii="Open Sans" w:hAnsi="Open Sans" w:cs="Open Sans"/>
          <w:b/>
          <w:bCs/>
          <w:sz w:val="24"/>
          <w:szCs w:val="24"/>
        </w:rPr>
        <w:lastRenderedPageBreak/>
        <w:t>4. Committee Members/Composition</w:t>
      </w:r>
    </w:p>
    <w:tbl>
      <w:tblPr>
        <w:tblW w:w="9631"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3"/>
        <w:gridCol w:w="3926"/>
        <w:gridCol w:w="2537"/>
        <w:gridCol w:w="2325"/>
      </w:tblGrid>
      <w:tr w:rsidR="00757408" w:rsidRPr="00757408" w14:paraId="35EF431F" w14:textId="77777777" w:rsidTr="006215D8">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62168656"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S. No.</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152C6E15"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Name of Faculty</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6487D120"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Designation</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6EACFD"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Committee Designation</w:t>
            </w:r>
          </w:p>
        </w:tc>
      </w:tr>
      <w:tr w:rsidR="00757408" w:rsidRPr="00757408" w14:paraId="4D24BC8B" w14:textId="77777777" w:rsidTr="006215D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6EED49A"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35EF7B5" w14:textId="77777777" w:rsidR="00757408" w:rsidRPr="00757408" w:rsidRDefault="00757408" w:rsidP="00757408">
            <w:pPr>
              <w:tabs>
                <w:tab w:val="left" w:pos="2760"/>
              </w:tabs>
              <w:jc w:val="both"/>
              <w:rPr>
                <w:rFonts w:ascii="Open Sans" w:hAnsi="Open Sans" w:cs="Open Sans"/>
                <w:bCs/>
                <w:sz w:val="24"/>
                <w:szCs w:val="24"/>
              </w:rPr>
            </w:pPr>
            <w:proofErr w:type="spellStart"/>
            <w:r w:rsidRPr="00757408">
              <w:rPr>
                <w:rFonts w:ascii="Open Sans" w:hAnsi="Open Sans" w:cs="Open Sans"/>
                <w:bCs/>
                <w:sz w:val="24"/>
                <w:szCs w:val="24"/>
              </w:rPr>
              <w:t>Dr.</w:t>
            </w:r>
            <w:proofErr w:type="spellEnd"/>
            <w:r w:rsidRPr="00757408">
              <w:rPr>
                <w:rFonts w:ascii="Open Sans" w:hAnsi="Open Sans" w:cs="Open Sans"/>
                <w:bCs/>
                <w:sz w:val="24"/>
                <w:szCs w:val="24"/>
              </w:rPr>
              <w:t xml:space="preserve"> </w:t>
            </w:r>
            <w:proofErr w:type="spellStart"/>
            <w:r w:rsidRPr="00757408">
              <w:rPr>
                <w:rFonts w:ascii="Open Sans" w:hAnsi="Open Sans" w:cs="Open Sans"/>
                <w:bCs/>
                <w:sz w:val="24"/>
                <w:szCs w:val="24"/>
              </w:rPr>
              <w:t>Irudhayamary</w:t>
            </w:r>
            <w:proofErr w:type="spellEnd"/>
            <w:r w:rsidRPr="00757408">
              <w:rPr>
                <w:rFonts w:ascii="Open Sans" w:hAnsi="Open Sans" w:cs="Open Sans"/>
                <w:bCs/>
                <w:sz w:val="24"/>
                <w:szCs w:val="24"/>
              </w:rPr>
              <w:t xml:space="preserve"> </w:t>
            </w:r>
            <w:proofErr w:type="spellStart"/>
            <w:r w:rsidRPr="00757408">
              <w:rPr>
                <w:rFonts w:ascii="Open Sans" w:hAnsi="Open Sans" w:cs="Open Sans"/>
                <w:bCs/>
                <w:sz w:val="24"/>
                <w:szCs w:val="24"/>
              </w:rPr>
              <w:t>Premkumar</w:t>
            </w:r>
            <w:proofErr w:type="spellEnd"/>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D519379"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Assistant Professor</w:t>
            </w:r>
          </w:p>
        </w:tc>
        <w:tc>
          <w:tcPr>
            <w:tcW w:w="2280"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6D93760D"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 xml:space="preserve">Team </w:t>
            </w:r>
            <w:proofErr w:type="spellStart"/>
            <w:r w:rsidRPr="00757408">
              <w:rPr>
                <w:rFonts w:ascii="Open Sans" w:hAnsi="Open Sans" w:cs="Open Sans"/>
                <w:bCs/>
                <w:sz w:val="24"/>
                <w:szCs w:val="24"/>
              </w:rPr>
              <w:t>Incharge</w:t>
            </w:r>
            <w:proofErr w:type="spellEnd"/>
          </w:p>
        </w:tc>
      </w:tr>
      <w:tr w:rsidR="00757408" w:rsidRPr="00757408" w14:paraId="19F20D1B" w14:textId="77777777" w:rsidTr="006215D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5620906"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D00ED90" w14:textId="77777777" w:rsidR="00757408" w:rsidRPr="00757408" w:rsidRDefault="00757408" w:rsidP="00757408">
            <w:pPr>
              <w:tabs>
                <w:tab w:val="left" w:pos="2760"/>
              </w:tabs>
              <w:jc w:val="both"/>
              <w:rPr>
                <w:rFonts w:ascii="Open Sans" w:hAnsi="Open Sans" w:cs="Open Sans"/>
                <w:bCs/>
                <w:sz w:val="24"/>
                <w:szCs w:val="24"/>
              </w:rPr>
            </w:pPr>
            <w:proofErr w:type="spellStart"/>
            <w:r w:rsidRPr="00757408">
              <w:rPr>
                <w:rFonts w:ascii="Open Sans" w:hAnsi="Open Sans" w:cs="Open Sans"/>
                <w:bCs/>
                <w:sz w:val="24"/>
                <w:szCs w:val="24"/>
              </w:rPr>
              <w:t>Dr.</w:t>
            </w:r>
            <w:proofErr w:type="spellEnd"/>
            <w:r w:rsidRPr="00757408">
              <w:rPr>
                <w:rFonts w:ascii="Open Sans" w:hAnsi="Open Sans" w:cs="Open Sans"/>
                <w:bCs/>
                <w:sz w:val="24"/>
                <w:szCs w:val="24"/>
              </w:rPr>
              <w:t xml:space="preserve"> </w:t>
            </w:r>
            <w:proofErr w:type="spellStart"/>
            <w:r w:rsidRPr="00757408">
              <w:rPr>
                <w:rFonts w:ascii="Open Sans" w:hAnsi="Open Sans" w:cs="Open Sans"/>
                <w:bCs/>
                <w:sz w:val="24"/>
                <w:szCs w:val="24"/>
              </w:rPr>
              <w:t>Sindhura</w:t>
            </w:r>
            <w:proofErr w:type="spellEnd"/>
            <w:r w:rsidRPr="00757408">
              <w:rPr>
                <w:rFonts w:ascii="Open Sans" w:hAnsi="Open Sans" w:cs="Open Sans"/>
                <w:bCs/>
                <w:sz w:val="24"/>
                <w:szCs w:val="24"/>
              </w:rPr>
              <w:t xml:space="preserve"> </w:t>
            </w:r>
            <w:proofErr w:type="spellStart"/>
            <w:r w:rsidRPr="00757408">
              <w:rPr>
                <w:rFonts w:ascii="Open Sans" w:hAnsi="Open Sans" w:cs="Open Sans"/>
                <w:bCs/>
                <w:sz w:val="24"/>
                <w:szCs w:val="24"/>
              </w:rPr>
              <w:t>Kannappan</w:t>
            </w:r>
            <w:proofErr w:type="spellEnd"/>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7A6AAF7"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Assistant Professor</w:t>
            </w:r>
          </w:p>
        </w:tc>
        <w:tc>
          <w:tcPr>
            <w:tcW w:w="2280"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2FF9B719"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Coordinator</w:t>
            </w:r>
          </w:p>
        </w:tc>
      </w:tr>
      <w:tr w:rsidR="00757408" w:rsidRPr="00757408" w14:paraId="3FB4C1C9" w14:textId="77777777" w:rsidTr="006215D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5ED822C"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3A7C91F"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 xml:space="preserve">Mr. </w:t>
            </w:r>
            <w:proofErr w:type="spellStart"/>
            <w:r w:rsidRPr="00757408">
              <w:rPr>
                <w:rFonts w:ascii="Open Sans" w:hAnsi="Open Sans" w:cs="Open Sans"/>
                <w:bCs/>
                <w:sz w:val="24"/>
                <w:szCs w:val="24"/>
              </w:rPr>
              <w:t>Siranjeevi</w:t>
            </w:r>
            <w:proofErr w:type="spellEnd"/>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6DB7CE8"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Assistant Professor</w:t>
            </w:r>
          </w:p>
        </w:tc>
        <w:tc>
          <w:tcPr>
            <w:tcW w:w="2280"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6D53B788"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Coordinator</w:t>
            </w:r>
          </w:p>
        </w:tc>
      </w:tr>
    </w:tbl>
    <w:p w14:paraId="147B0CB8" w14:textId="77777777" w:rsidR="00757408" w:rsidRPr="00757408" w:rsidRDefault="00757408" w:rsidP="00757408">
      <w:pPr>
        <w:tabs>
          <w:tab w:val="left" w:pos="2760"/>
        </w:tabs>
        <w:jc w:val="both"/>
        <w:rPr>
          <w:rFonts w:ascii="Open Sans" w:hAnsi="Open Sans" w:cs="Open Sans"/>
          <w:b/>
          <w:bCs/>
          <w:sz w:val="24"/>
          <w:szCs w:val="24"/>
        </w:rPr>
      </w:pPr>
      <w:r w:rsidRPr="00757408">
        <w:rPr>
          <w:rFonts w:ascii="Open Sans" w:hAnsi="Open Sans" w:cs="Open Sans"/>
          <w:b/>
          <w:bCs/>
          <w:sz w:val="24"/>
          <w:szCs w:val="24"/>
        </w:rPr>
        <w:t>5. Roles and Responsibilities of Members</w:t>
      </w:r>
    </w:p>
    <w:p w14:paraId="4FA3BA5F" w14:textId="77777777" w:rsidR="00757408" w:rsidRPr="00757408" w:rsidRDefault="00757408" w:rsidP="00757408">
      <w:pPr>
        <w:numPr>
          <w:ilvl w:val="0"/>
          <w:numId w:val="10"/>
        </w:numPr>
        <w:tabs>
          <w:tab w:val="left" w:pos="2760"/>
        </w:tabs>
        <w:jc w:val="both"/>
        <w:rPr>
          <w:rFonts w:ascii="Open Sans" w:hAnsi="Open Sans" w:cs="Open Sans"/>
          <w:bCs/>
          <w:sz w:val="24"/>
          <w:szCs w:val="24"/>
        </w:rPr>
      </w:pPr>
      <w:proofErr w:type="spellStart"/>
      <w:r w:rsidRPr="00757408">
        <w:rPr>
          <w:rFonts w:ascii="Open Sans" w:hAnsi="Open Sans" w:cs="Open Sans"/>
          <w:bCs/>
          <w:sz w:val="24"/>
          <w:szCs w:val="24"/>
        </w:rPr>
        <w:t>Incharge</w:t>
      </w:r>
      <w:proofErr w:type="spellEnd"/>
      <w:r w:rsidRPr="00757408">
        <w:rPr>
          <w:rFonts w:ascii="Open Sans" w:hAnsi="Open Sans" w:cs="Open Sans"/>
          <w:bCs/>
          <w:sz w:val="24"/>
          <w:szCs w:val="24"/>
        </w:rPr>
        <w:t>: Oversees the planning and execution of all faculty development activities, liaises with external speakers and trainers, and ensures all programs align with the university’s strategic goals.</w:t>
      </w:r>
    </w:p>
    <w:p w14:paraId="5731ABF2" w14:textId="77777777" w:rsidR="00757408" w:rsidRPr="00757408" w:rsidRDefault="00757408" w:rsidP="00757408">
      <w:pPr>
        <w:numPr>
          <w:ilvl w:val="0"/>
          <w:numId w:val="10"/>
        </w:numPr>
        <w:tabs>
          <w:tab w:val="left" w:pos="2760"/>
        </w:tabs>
        <w:jc w:val="both"/>
        <w:rPr>
          <w:rFonts w:ascii="Open Sans" w:hAnsi="Open Sans" w:cs="Open Sans"/>
          <w:bCs/>
          <w:sz w:val="24"/>
          <w:szCs w:val="24"/>
        </w:rPr>
      </w:pPr>
      <w:r w:rsidRPr="00757408">
        <w:rPr>
          <w:rFonts w:ascii="Open Sans" w:hAnsi="Open Sans" w:cs="Open Sans"/>
          <w:bCs/>
          <w:sz w:val="24"/>
          <w:szCs w:val="24"/>
        </w:rPr>
        <w:t>Coordinator: Assists the Coordinator in all tasks, manages logistics, and handles communication with faculty participants and supports the organization of events, assist in the evaluation of program effectiveness, and provide feedback for continuous improvement.</w:t>
      </w:r>
    </w:p>
    <w:p w14:paraId="279E5029" w14:textId="77777777" w:rsidR="00757408" w:rsidRPr="00757408" w:rsidRDefault="00757408" w:rsidP="00757408">
      <w:pPr>
        <w:tabs>
          <w:tab w:val="left" w:pos="2760"/>
        </w:tabs>
        <w:jc w:val="both"/>
        <w:rPr>
          <w:rFonts w:ascii="Open Sans" w:hAnsi="Open Sans" w:cs="Open Sans"/>
          <w:b/>
          <w:bCs/>
          <w:sz w:val="24"/>
          <w:szCs w:val="24"/>
        </w:rPr>
      </w:pPr>
    </w:p>
    <w:p w14:paraId="7F760849" w14:textId="77777777" w:rsidR="00757408" w:rsidRPr="00757408" w:rsidRDefault="00757408" w:rsidP="00757408">
      <w:pPr>
        <w:tabs>
          <w:tab w:val="left" w:pos="2760"/>
        </w:tabs>
        <w:jc w:val="both"/>
        <w:rPr>
          <w:rFonts w:ascii="Open Sans" w:hAnsi="Open Sans" w:cs="Open Sans"/>
          <w:b/>
          <w:bCs/>
          <w:sz w:val="24"/>
          <w:szCs w:val="24"/>
        </w:rPr>
      </w:pPr>
      <w:r w:rsidRPr="00757408">
        <w:rPr>
          <w:rFonts w:ascii="Open Sans" w:hAnsi="Open Sans" w:cs="Open Sans"/>
          <w:b/>
          <w:bCs/>
          <w:sz w:val="24"/>
          <w:szCs w:val="24"/>
        </w:rPr>
        <w:t>6. Frequency of Meetings</w:t>
      </w:r>
    </w:p>
    <w:p w14:paraId="6E28DF17" w14:textId="77777777" w:rsidR="00757408" w:rsidRPr="00757408" w:rsidRDefault="00757408" w:rsidP="00757408">
      <w:pPr>
        <w:tabs>
          <w:tab w:val="left" w:pos="2760"/>
        </w:tabs>
        <w:jc w:val="both"/>
        <w:rPr>
          <w:rFonts w:ascii="Open Sans" w:hAnsi="Open Sans" w:cs="Open Sans"/>
          <w:bCs/>
          <w:sz w:val="24"/>
          <w:szCs w:val="24"/>
        </w:rPr>
      </w:pPr>
      <w:r w:rsidRPr="00757408">
        <w:rPr>
          <w:rFonts w:ascii="Open Sans" w:hAnsi="Open Sans" w:cs="Open Sans"/>
          <w:bCs/>
          <w:sz w:val="24"/>
          <w:szCs w:val="24"/>
        </w:rPr>
        <w:t>The committee meets once per semester and conducts additional meetings as needed to address specific tasks or urgent matters.</w:t>
      </w:r>
    </w:p>
    <w:p w14:paraId="310357E3" w14:textId="77777777" w:rsidR="00757408" w:rsidRPr="00757408" w:rsidRDefault="00757408" w:rsidP="00757408">
      <w:pPr>
        <w:tabs>
          <w:tab w:val="left" w:pos="2760"/>
        </w:tabs>
        <w:jc w:val="both"/>
        <w:rPr>
          <w:rFonts w:ascii="Open Sans" w:hAnsi="Open Sans" w:cs="Open Sans"/>
          <w:b/>
          <w:bCs/>
          <w:sz w:val="24"/>
          <w:szCs w:val="24"/>
        </w:rPr>
      </w:pPr>
      <w:r w:rsidRPr="00757408">
        <w:rPr>
          <w:rFonts w:ascii="Open Sans" w:hAnsi="Open Sans" w:cs="Open Sans"/>
          <w:b/>
          <w:bCs/>
          <w:sz w:val="24"/>
          <w:szCs w:val="24"/>
        </w:rPr>
        <w:t>7. Procedure</w:t>
      </w:r>
    </w:p>
    <w:p w14:paraId="684F73E8" w14:textId="77777777" w:rsidR="00757408" w:rsidRPr="00757408" w:rsidRDefault="00757408" w:rsidP="00757408">
      <w:pPr>
        <w:tabs>
          <w:tab w:val="left" w:pos="2760"/>
        </w:tabs>
        <w:jc w:val="both"/>
        <w:rPr>
          <w:rFonts w:ascii="Open Sans" w:hAnsi="Open Sans" w:cs="Open Sans"/>
          <w:b/>
          <w:bCs/>
          <w:sz w:val="24"/>
          <w:szCs w:val="24"/>
        </w:rPr>
      </w:pPr>
      <w:r w:rsidRPr="00757408">
        <w:rPr>
          <w:rFonts w:ascii="Open Sans" w:hAnsi="Open Sans" w:cs="Open Sans"/>
          <w:b/>
          <w:bCs/>
          <w:sz w:val="24"/>
          <w:szCs w:val="24"/>
        </w:rPr>
        <w:t>Procedure for Organizing a Faculty Development Program:</w:t>
      </w:r>
    </w:p>
    <w:p w14:paraId="4B1E8052" w14:textId="77777777" w:rsidR="00757408" w:rsidRPr="00757408" w:rsidRDefault="00757408" w:rsidP="00757408">
      <w:pPr>
        <w:numPr>
          <w:ilvl w:val="0"/>
          <w:numId w:val="11"/>
        </w:numPr>
        <w:tabs>
          <w:tab w:val="left" w:pos="2760"/>
        </w:tabs>
        <w:jc w:val="both"/>
        <w:rPr>
          <w:rFonts w:ascii="Open Sans" w:hAnsi="Open Sans" w:cs="Open Sans"/>
          <w:bCs/>
          <w:sz w:val="24"/>
          <w:szCs w:val="24"/>
        </w:rPr>
      </w:pPr>
      <w:r w:rsidRPr="00757408">
        <w:rPr>
          <w:rFonts w:ascii="Open Sans" w:hAnsi="Open Sans" w:cs="Open Sans"/>
          <w:bCs/>
          <w:sz w:val="24"/>
          <w:szCs w:val="24"/>
        </w:rPr>
        <w:t>Identify Needs: Conduct surveys and meetings to determine faculty development needs.</w:t>
      </w:r>
    </w:p>
    <w:p w14:paraId="6C2D98FC" w14:textId="77777777" w:rsidR="00757408" w:rsidRPr="00757408" w:rsidRDefault="00757408" w:rsidP="00757408">
      <w:pPr>
        <w:numPr>
          <w:ilvl w:val="0"/>
          <w:numId w:val="11"/>
        </w:numPr>
        <w:tabs>
          <w:tab w:val="left" w:pos="2760"/>
        </w:tabs>
        <w:jc w:val="both"/>
        <w:rPr>
          <w:rFonts w:ascii="Open Sans" w:hAnsi="Open Sans" w:cs="Open Sans"/>
          <w:bCs/>
          <w:sz w:val="24"/>
          <w:szCs w:val="24"/>
        </w:rPr>
      </w:pPr>
      <w:r w:rsidRPr="00757408">
        <w:rPr>
          <w:rFonts w:ascii="Open Sans" w:hAnsi="Open Sans" w:cs="Open Sans"/>
          <w:bCs/>
          <w:sz w:val="24"/>
          <w:szCs w:val="24"/>
        </w:rPr>
        <w:t>Plan Program: Develop a program plan outlining objectives, schedule, resources, and budget.</w:t>
      </w:r>
    </w:p>
    <w:p w14:paraId="2C52FB87" w14:textId="77777777" w:rsidR="00757408" w:rsidRPr="00757408" w:rsidRDefault="00757408" w:rsidP="00757408">
      <w:pPr>
        <w:numPr>
          <w:ilvl w:val="0"/>
          <w:numId w:val="11"/>
        </w:numPr>
        <w:tabs>
          <w:tab w:val="left" w:pos="2760"/>
        </w:tabs>
        <w:jc w:val="both"/>
        <w:rPr>
          <w:rFonts w:ascii="Open Sans" w:hAnsi="Open Sans" w:cs="Open Sans"/>
          <w:bCs/>
          <w:sz w:val="24"/>
          <w:szCs w:val="24"/>
        </w:rPr>
      </w:pPr>
      <w:r w:rsidRPr="00757408">
        <w:rPr>
          <w:rFonts w:ascii="Open Sans" w:hAnsi="Open Sans" w:cs="Open Sans"/>
          <w:bCs/>
          <w:sz w:val="24"/>
          <w:szCs w:val="24"/>
        </w:rPr>
        <w:t>Approval: Submit the program plan for approval by the university administration.</w:t>
      </w:r>
    </w:p>
    <w:p w14:paraId="068826D0" w14:textId="77777777" w:rsidR="00757408" w:rsidRPr="00757408" w:rsidRDefault="00757408" w:rsidP="00757408">
      <w:pPr>
        <w:numPr>
          <w:ilvl w:val="0"/>
          <w:numId w:val="11"/>
        </w:numPr>
        <w:tabs>
          <w:tab w:val="left" w:pos="2760"/>
        </w:tabs>
        <w:jc w:val="both"/>
        <w:rPr>
          <w:rFonts w:ascii="Open Sans" w:hAnsi="Open Sans" w:cs="Open Sans"/>
          <w:bCs/>
          <w:sz w:val="24"/>
          <w:szCs w:val="24"/>
        </w:rPr>
      </w:pPr>
      <w:r w:rsidRPr="00757408">
        <w:rPr>
          <w:rFonts w:ascii="Open Sans" w:hAnsi="Open Sans" w:cs="Open Sans"/>
          <w:bCs/>
          <w:sz w:val="24"/>
          <w:szCs w:val="24"/>
        </w:rPr>
        <w:t>Invite Speakers/Trainers: Contact and confirm speakers or trainers for the event.</w:t>
      </w:r>
    </w:p>
    <w:p w14:paraId="3045B8F4" w14:textId="77777777" w:rsidR="00757408" w:rsidRPr="00757408" w:rsidRDefault="00757408" w:rsidP="00757408">
      <w:pPr>
        <w:numPr>
          <w:ilvl w:val="0"/>
          <w:numId w:val="11"/>
        </w:numPr>
        <w:tabs>
          <w:tab w:val="left" w:pos="2760"/>
        </w:tabs>
        <w:jc w:val="both"/>
        <w:rPr>
          <w:rFonts w:ascii="Open Sans" w:hAnsi="Open Sans" w:cs="Open Sans"/>
          <w:bCs/>
          <w:sz w:val="24"/>
          <w:szCs w:val="24"/>
        </w:rPr>
      </w:pPr>
      <w:r w:rsidRPr="00757408">
        <w:rPr>
          <w:rFonts w:ascii="Open Sans" w:hAnsi="Open Sans" w:cs="Open Sans"/>
          <w:bCs/>
          <w:sz w:val="24"/>
          <w:szCs w:val="24"/>
        </w:rPr>
        <w:lastRenderedPageBreak/>
        <w:t>Promotion: Promote the event through internal communications, flyers, and emails.</w:t>
      </w:r>
    </w:p>
    <w:p w14:paraId="7DD535BD" w14:textId="77777777" w:rsidR="00757408" w:rsidRPr="00757408" w:rsidRDefault="00757408" w:rsidP="00757408">
      <w:pPr>
        <w:numPr>
          <w:ilvl w:val="0"/>
          <w:numId w:val="11"/>
        </w:numPr>
        <w:tabs>
          <w:tab w:val="left" w:pos="2760"/>
        </w:tabs>
        <w:jc w:val="both"/>
        <w:rPr>
          <w:rFonts w:ascii="Open Sans" w:hAnsi="Open Sans" w:cs="Open Sans"/>
          <w:bCs/>
          <w:sz w:val="24"/>
          <w:szCs w:val="24"/>
        </w:rPr>
      </w:pPr>
      <w:r w:rsidRPr="00757408">
        <w:rPr>
          <w:rFonts w:ascii="Open Sans" w:hAnsi="Open Sans" w:cs="Open Sans"/>
          <w:bCs/>
          <w:sz w:val="24"/>
          <w:szCs w:val="24"/>
        </w:rPr>
        <w:t>Registration: Open registration for faculty participants and manage the registration process.</w:t>
      </w:r>
    </w:p>
    <w:p w14:paraId="777B9056" w14:textId="77777777" w:rsidR="00757408" w:rsidRPr="00757408" w:rsidRDefault="00757408" w:rsidP="00757408">
      <w:pPr>
        <w:numPr>
          <w:ilvl w:val="0"/>
          <w:numId w:val="11"/>
        </w:numPr>
        <w:tabs>
          <w:tab w:val="left" w:pos="2760"/>
        </w:tabs>
        <w:jc w:val="both"/>
        <w:rPr>
          <w:rFonts w:ascii="Open Sans" w:hAnsi="Open Sans" w:cs="Open Sans"/>
          <w:bCs/>
          <w:sz w:val="24"/>
          <w:szCs w:val="24"/>
        </w:rPr>
      </w:pPr>
      <w:r w:rsidRPr="00757408">
        <w:rPr>
          <w:rFonts w:ascii="Open Sans" w:hAnsi="Open Sans" w:cs="Open Sans"/>
          <w:bCs/>
          <w:sz w:val="24"/>
          <w:szCs w:val="24"/>
        </w:rPr>
        <w:t>Execution: Conduct the program as scheduled, ensuring all logistical arrangements are in place.</w:t>
      </w:r>
    </w:p>
    <w:p w14:paraId="5A5D3D09" w14:textId="77777777" w:rsidR="00757408" w:rsidRPr="00757408" w:rsidRDefault="00757408" w:rsidP="00757408">
      <w:pPr>
        <w:numPr>
          <w:ilvl w:val="0"/>
          <w:numId w:val="11"/>
        </w:numPr>
        <w:tabs>
          <w:tab w:val="left" w:pos="2760"/>
        </w:tabs>
        <w:jc w:val="both"/>
        <w:rPr>
          <w:rFonts w:ascii="Open Sans" w:hAnsi="Open Sans" w:cs="Open Sans"/>
          <w:bCs/>
          <w:sz w:val="24"/>
          <w:szCs w:val="24"/>
        </w:rPr>
      </w:pPr>
      <w:r w:rsidRPr="00757408">
        <w:rPr>
          <w:rFonts w:ascii="Open Sans" w:hAnsi="Open Sans" w:cs="Open Sans"/>
          <w:bCs/>
          <w:sz w:val="24"/>
          <w:szCs w:val="24"/>
        </w:rPr>
        <w:t>Feedback: Collect feedback from participants to assess the effectiveness of the program.</w:t>
      </w:r>
    </w:p>
    <w:p w14:paraId="45FB5D9B" w14:textId="77777777" w:rsidR="00757408" w:rsidRPr="00757408" w:rsidRDefault="00757408" w:rsidP="00757408">
      <w:pPr>
        <w:numPr>
          <w:ilvl w:val="0"/>
          <w:numId w:val="11"/>
        </w:numPr>
        <w:tabs>
          <w:tab w:val="left" w:pos="2760"/>
        </w:tabs>
        <w:jc w:val="both"/>
        <w:rPr>
          <w:rFonts w:ascii="Open Sans" w:hAnsi="Open Sans" w:cs="Open Sans"/>
          <w:bCs/>
          <w:sz w:val="24"/>
          <w:szCs w:val="24"/>
        </w:rPr>
      </w:pPr>
      <w:r w:rsidRPr="00757408">
        <w:rPr>
          <w:rFonts w:ascii="Open Sans" w:hAnsi="Open Sans" w:cs="Open Sans"/>
          <w:bCs/>
          <w:sz w:val="24"/>
          <w:szCs w:val="24"/>
        </w:rPr>
        <w:t>Report: Prepare a post-event report summarizing outcomes and recommendations for future programs.</w:t>
      </w:r>
    </w:p>
    <w:p w14:paraId="5742ED42" w14:textId="77777777" w:rsidR="00757408" w:rsidRPr="00757408" w:rsidRDefault="00757408" w:rsidP="00757408">
      <w:pPr>
        <w:tabs>
          <w:tab w:val="left" w:pos="2760"/>
        </w:tabs>
        <w:jc w:val="both"/>
        <w:rPr>
          <w:rFonts w:ascii="Open Sans" w:hAnsi="Open Sans" w:cs="Open Sans"/>
          <w:b/>
          <w:bCs/>
          <w:sz w:val="24"/>
          <w:szCs w:val="24"/>
        </w:rPr>
      </w:pPr>
      <w:r w:rsidRPr="00757408">
        <w:rPr>
          <w:rFonts w:ascii="Open Sans" w:hAnsi="Open Sans" w:cs="Open Sans"/>
          <w:b/>
          <w:bCs/>
          <w:sz w:val="24"/>
          <w:szCs w:val="24"/>
        </w:rPr>
        <w:t>Flow Chart:</w:t>
      </w:r>
    </w:p>
    <w:p w14:paraId="3D94D0AC" w14:textId="6A7C6AD1" w:rsidR="00757408" w:rsidRPr="00757408" w:rsidRDefault="00757408" w:rsidP="00757408">
      <w:pPr>
        <w:tabs>
          <w:tab w:val="left" w:pos="2760"/>
        </w:tabs>
        <w:ind w:left="720"/>
        <w:jc w:val="both"/>
        <w:rPr>
          <w:rFonts w:ascii="Open Sans" w:hAnsi="Open Sans" w:cs="Open Sans"/>
          <w:bCs/>
          <w:sz w:val="24"/>
          <w:szCs w:val="24"/>
        </w:rPr>
      </w:pPr>
      <w:r>
        <w:rPr>
          <w:rFonts w:ascii="Open Sans" w:hAnsi="Open Sans" w:cs="Open Sans"/>
          <w:bCs/>
          <w:sz w:val="24"/>
          <w:szCs w:val="24"/>
        </w:rPr>
        <w:t>1.</w:t>
      </w:r>
      <w:r w:rsidRPr="00757408">
        <w:rPr>
          <w:rFonts w:ascii="Open Sans" w:hAnsi="Open Sans" w:cs="Open Sans"/>
          <w:bCs/>
          <w:sz w:val="24"/>
          <w:szCs w:val="24"/>
        </w:rPr>
        <w:t xml:space="preserve">Identify Needs </w:t>
      </w:r>
      <w:r w:rsidRPr="00757408">
        <w:rPr>
          <w:rFonts w:ascii="Arial" w:hAnsi="Arial" w:cs="Arial"/>
          <w:bCs/>
          <w:sz w:val="24"/>
          <w:szCs w:val="24"/>
        </w:rPr>
        <w:t>→</w:t>
      </w:r>
      <w:r w:rsidRPr="00757408">
        <w:rPr>
          <w:rFonts w:ascii="Open Sans" w:hAnsi="Open Sans" w:cs="Open Sans"/>
          <w:bCs/>
          <w:sz w:val="24"/>
          <w:szCs w:val="24"/>
        </w:rPr>
        <w:t xml:space="preserve"> 2. Plan Program </w:t>
      </w:r>
      <w:r w:rsidRPr="00757408">
        <w:rPr>
          <w:rFonts w:ascii="Arial" w:hAnsi="Arial" w:cs="Arial"/>
          <w:bCs/>
          <w:sz w:val="24"/>
          <w:szCs w:val="24"/>
        </w:rPr>
        <w:t>→</w:t>
      </w:r>
      <w:r w:rsidRPr="00757408">
        <w:rPr>
          <w:rFonts w:ascii="Open Sans" w:hAnsi="Open Sans" w:cs="Open Sans"/>
          <w:bCs/>
          <w:sz w:val="24"/>
          <w:szCs w:val="24"/>
        </w:rPr>
        <w:t xml:space="preserve"> 3. Approval </w:t>
      </w:r>
      <w:r w:rsidRPr="00757408">
        <w:rPr>
          <w:rFonts w:ascii="Arial" w:hAnsi="Arial" w:cs="Arial"/>
          <w:bCs/>
          <w:sz w:val="24"/>
          <w:szCs w:val="24"/>
        </w:rPr>
        <w:t>→</w:t>
      </w:r>
      <w:r w:rsidRPr="00757408">
        <w:rPr>
          <w:rFonts w:ascii="Open Sans" w:hAnsi="Open Sans" w:cs="Open Sans"/>
          <w:bCs/>
          <w:sz w:val="24"/>
          <w:szCs w:val="24"/>
        </w:rPr>
        <w:t xml:space="preserve"> 4. Invite Speakers/Trainers </w:t>
      </w:r>
      <w:r w:rsidRPr="00757408">
        <w:rPr>
          <w:rFonts w:ascii="Arial" w:hAnsi="Arial" w:cs="Arial"/>
          <w:bCs/>
          <w:sz w:val="24"/>
          <w:szCs w:val="24"/>
        </w:rPr>
        <w:t>→</w:t>
      </w:r>
      <w:r w:rsidRPr="00757408">
        <w:rPr>
          <w:rFonts w:ascii="Open Sans" w:hAnsi="Open Sans" w:cs="Open Sans"/>
          <w:bCs/>
          <w:sz w:val="24"/>
          <w:szCs w:val="24"/>
        </w:rPr>
        <w:t xml:space="preserve"> 5. Promotion </w:t>
      </w:r>
      <w:r w:rsidRPr="00757408">
        <w:rPr>
          <w:rFonts w:ascii="Arial" w:hAnsi="Arial" w:cs="Arial"/>
          <w:bCs/>
          <w:sz w:val="24"/>
          <w:szCs w:val="24"/>
        </w:rPr>
        <w:t>→</w:t>
      </w:r>
      <w:r w:rsidRPr="00757408">
        <w:rPr>
          <w:rFonts w:ascii="Open Sans" w:hAnsi="Open Sans" w:cs="Open Sans"/>
          <w:bCs/>
          <w:sz w:val="24"/>
          <w:szCs w:val="24"/>
        </w:rPr>
        <w:t xml:space="preserve"> 6. Registration </w:t>
      </w:r>
      <w:r w:rsidRPr="00757408">
        <w:rPr>
          <w:rFonts w:ascii="Arial" w:hAnsi="Arial" w:cs="Arial"/>
          <w:bCs/>
          <w:sz w:val="24"/>
          <w:szCs w:val="24"/>
        </w:rPr>
        <w:t>→</w:t>
      </w:r>
      <w:r w:rsidRPr="00757408">
        <w:rPr>
          <w:rFonts w:ascii="Open Sans" w:hAnsi="Open Sans" w:cs="Open Sans"/>
          <w:bCs/>
          <w:sz w:val="24"/>
          <w:szCs w:val="24"/>
        </w:rPr>
        <w:t xml:space="preserve"> 7. Execution </w:t>
      </w:r>
      <w:r w:rsidRPr="00757408">
        <w:rPr>
          <w:rFonts w:ascii="Arial" w:hAnsi="Arial" w:cs="Arial"/>
          <w:bCs/>
          <w:sz w:val="24"/>
          <w:szCs w:val="24"/>
        </w:rPr>
        <w:t>→</w:t>
      </w:r>
      <w:r w:rsidRPr="00757408">
        <w:rPr>
          <w:rFonts w:ascii="Open Sans" w:hAnsi="Open Sans" w:cs="Open Sans"/>
          <w:bCs/>
          <w:sz w:val="24"/>
          <w:szCs w:val="24"/>
        </w:rPr>
        <w:t xml:space="preserve"> 8. Feedback </w:t>
      </w:r>
      <w:r w:rsidRPr="00757408">
        <w:rPr>
          <w:rFonts w:ascii="Arial" w:hAnsi="Arial" w:cs="Arial"/>
          <w:bCs/>
          <w:sz w:val="24"/>
          <w:szCs w:val="24"/>
        </w:rPr>
        <w:t>→</w:t>
      </w:r>
      <w:r w:rsidRPr="00757408">
        <w:rPr>
          <w:rFonts w:ascii="Open Sans" w:hAnsi="Open Sans" w:cs="Open Sans"/>
          <w:bCs/>
          <w:sz w:val="24"/>
          <w:szCs w:val="24"/>
        </w:rPr>
        <w:t xml:space="preserve"> 9. Report</w:t>
      </w:r>
    </w:p>
    <w:p w14:paraId="11162C35" w14:textId="77777777" w:rsidR="00757408" w:rsidRPr="00757408" w:rsidRDefault="00757408" w:rsidP="00757408">
      <w:pPr>
        <w:tabs>
          <w:tab w:val="left" w:pos="2760"/>
        </w:tabs>
        <w:jc w:val="both"/>
        <w:rPr>
          <w:rFonts w:ascii="Open Sans" w:hAnsi="Open Sans" w:cs="Open Sans"/>
          <w:bCs/>
          <w:sz w:val="24"/>
          <w:szCs w:val="24"/>
        </w:rPr>
      </w:pPr>
    </w:p>
    <w:p w14:paraId="1AAA98F1" w14:textId="77777777" w:rsidR="00757408" w:rsidRPr="00757408" w:rsidRDefault="00757408" w:rsidP="00757408">
      <w:pPr>
        <w:tabs>
          <w:tab w:val="left" w:pos="2760"/>
        </w:tabs>
        <w:jc w:val="both"/>
        <w:rPr>
          <w:rFonts w:ascii="Open Sans" w:hAnsi="Open Sans" w:cs="Open Sans"/>
          <w:bCs/>
          <w:sz w:val="24"/>
          <w:szCs w:val="24"/>
        </w:rPr>
      </w:pPr>
    </w:p>
    <w:tbl>
      <w:tblPr>
        <w:tblStyle w:val="TableGrid"/>
        <w:tblW w:w="9009" w:type="dxa"/>
        <w:tblInd w:w="421" w:type="dxa"/>
        <w:tblLook w:val="04A0" w:firstRow="1" w:lastRow="0" w:firstColumn="1" w:lastColumn="0" w:noHBand="0" w:noVBand="1"/>
      </w:tblPr>
      <w:tblGrid>
        <w:gridCol w:w="2551"/>
        <w:gridCol w:w="1738"/>
        <w:gridCol w:w="3082"/>
        <w:gridCol w:w="1638"/>
      </w:tblGrid>
      <w:tr w:rsidR="00757408" w:rsidRPr="00757408" w14:paraId="2BEAE7DC" w14:textId="77777777" w:rsidTr="006215D8">
        <w:trPr>
          <w:trHeight w:val="406"/>
        </w:trPr>
        <w:tc>
          <w:tcPr>
            <w:tcW w:w="2551" w:type="dxa"/>
            <w:vMerge w:val="restart"/>
            <w:vAlign w:val="center"/>
          </w:tcPr>
          <w:p w14:paraId="1DBA050F"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r w:rsidRPr="00757408">
              <w:rPr>
                <w:rFonts w:ascii="Open Sans" w:hAnsi="Open Sans" w:cs="Open Sans"/>
                <w:bCs/>
                <w:sz w:val="24"/>
                <w:szCs w:val="24"/>
              </w:rPr>
              <w:t>Amended Date/s</w:t>
            </w:r>
          </w:p>
        </w:tc>
        <w:tc>
          <w:tcPr>
            <w:tcW w:w="1738" w:type="dxa"/>
          </w:tcPr>
          <w:p w14:paraId="0460CA13"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3082" w:type="dxa"/>
            <w:vMerge w:val="restart"/>
            <w:vAlign w:val="center"/>
          </w:tcPr>
          <w:p w14:paraId="1034E22B"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r w:rsidRPr="00757408">
              <w:rPr>
                <w:rFonts w:ascii="Open Sans" w:hAnsi="Open Sans" w:cs="Open Sans"/>
                <w:bCs/>
                <w:sz w:val="24"/>
                <w:szCs w:val="24"/>
              </w:rPr>
              <w:t>Revision Number:</w:t>
            </w:r>
          </w:p>
        </w:tc>
        <w:tc>
          <w:tcPr>
            <w:tcW w:w="1638" w:type="dxa"/>
          </w:tcPr>
          <w:p w14:paraId="57D545FD"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r>
      <w:tr w:rsidR="00757408" w:rsidRPr="00757408" w14:paraId="725C8FE5" w14:textId="77777777" w:rsidTr="006215D8">
        <w:trPr>
          <w:trHeight w:val="555"/>
        </w:trPr>
        <w:tc>
          <w:tcPr>
            <w:tcW w:w="2551" w:type="dxa"/>
            <w:vMerge/>
          </w:tcPr>
          <w:p w14:paraId="6DCD9A71"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1738" w:type="dxa"/>
          </w:tcPr>
          <w:p w14:paraId="03AAD1BF"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3082" w:type="dxa"/>
            <w:vMerge/>
          </w:tcPr>
          <w:p w14:paraId="4B3D470E"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1638" w:type="dxa"/>
          </w:tcPr>
          <w:p w14:paraId="08DBC68C"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r>
      <w:tr w:rsidR="00757408" w:rsidRPr="00757408" w14:paraId="660C7627" w14:textId="77777777" w:rsidTr="006215D8">
        <w:trPr>
          <w:trHeight w:val="563"/>
        </w:trPr>
        <w:tc>
          <w:tcPr>
            <w:tcW w:w="2551" w:type="dxa"/>
            <w:vMerge/>
          </w:tcPr>
          <w:p w14:paraId="64093661"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1738" w:type="dxa"/>
          </w:tcPr>
          <w:p w14:paraId="5078208C"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3082" w:type="dxa"/>
            <w:vMerge/>
          </w:tcPr>
          <w:p w14:paraId="2B85779F"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1638" w:type="dxa"/>
          </w:tcPr>
          <w:p w14:paraId="3A4AE3A8"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r>
      <w:tr w:rsidR="00757408" w:rsidRPr="00757408" w14:paraId="0EC95518" w14:textId="77777777" w:rsidTr="006215D8">
        <w:trPr>
          <w:trHeight w:val="557"/>
        </w:trPr>
        <w:tc>
          <w:tcPr>
            <w:tcW w:w="2551" w:type="dxa"/>
            <w:vMerge/>
          </w:tcPr>
          <w:p w14:paraId="071D9302"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1738" w:type="dxa"/>
          </w:tcPr>
          <w:p w14:paraId="149D693A"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3082" w:type="dxa"/>
            <w:vMerge/>
          </w:tcPr>
          <w:p w14:paraId="75DAA411"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1638" w:type="dxa"/>
          </w:tcPr>
          <w:p w14:paraId="5FD523C0"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r>
      <w:tr w:rsidR="00757408" w:rsidRPr="00757408" w14:paraId="72FCC8AB" w14:textId="77777777" w:rsidTr="006215D8">
        <w:trPr>
          <w:trHeight w:val="551"/>
        </w:trPr>
        <w:tc>
          <w:tcPr>
            <w:tcW w:w="2551" w:type="dxa"/>
          </w:tcPr>
          <w:p w14:paraId="5CD2331D"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r w:rsidRPr="00757408">
              <w:rPr>
                <w:rFonts w:ascii="Open Sans" w:hAnsi="Open Sans" w:cs="Open Sans"/>
                <w:bCs/>
                <w:sz w:val="24"/>
                <w:szCs w:val="24"/>
              </w:rPr>
              <w:t>Prepared By:</w:t>
            </w:r>
          </w:p>
        </w:tc>
        <w:tc>
          <w:tcPr>
            <w:tcW w:w="1738" w:type="dxa"/>
          </w:tcPr>
          <w:p w14:paraId="06FFBE9F"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c>
          <w:tcPr>
            <w:tcW w:w="3082" w:type="dxa"/>
          </w:tcPr>
          <w:p w14:paraId="1C40A07F"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r w:rsidRPr="00757408">
              <w:rPr>
                <w:rFonts w:ascii="Open Sans" w:hAnsi="Open Sans" w:cs="Open Sans"/>
                <w:bCs/>
                <w:sz w:val="24"/>
                <w:szCs w:val="24"/>
              </w:rPr>
              <w:t>Approved By:</w:t>
            </w:r>
          </w:p>
        </w:tc>
        <w:tc>
          <w:tcPr>
            <w:tcW w:w="1638" w:type="dxa"/>
          </w:tcPr>
          <w:p w14:paraId="7659ED98" w14:textId="77777777" w:rsidR="00757408" w:rsidRPr="00757408" w:rsidRDefault="00757408" w:rsidP="00757408">
            <w:pPr>
              <w:tabs>
                <w:tab w:val="left" w:pos="2760"/>
              </w:tabs>
              <w:spacing w:after="160" w:line="259" w:lineRule="auto"/>
              <w:jc w:val="both"/>
              <w:rPr>
                <w:rFonts w:ascii="Open Sans" w:hAnsi="Open Sans" w:cs="Open Sans"/>
                <w:bCs/>
                <w:sz w:val="24"/>
                <w:szCs w:val="24"/>
              </w:rPr>
            </w:pPr>
          </w:p>
        </w:tc>
      </w:tr>
    </w:tbl>
    <w:p w14:paraId="66AB2A0D" w14:textId="77777777" w:rsidR="00757408" w:rsidRPr="00757408" w:rsidRDefault="00757408" w:rsidP="00757408">
      <w:pPr>
        <w:tabs>
          <w:tab w:val="left" w:pos="2760"/>
        </w:tabs>
        <w:jc w:val="both"/>
        <w:rPr>
          <w:rFonts w:ascii="Open Sans" w:hAnsi="Open Sans" w:cs="Open Sans"/>
          <w:bCs/>
          <w:sz w:val="24"/>
          <w:szCs w:val="24"/>
        </w:rPr>
      </w:pPr>
    </w:p>
    <w:p w14:paraId="4F791E25" w14:textId="77777777" w:rsidR="00757408" w:rsidRPr="00757408" w:rsidRDefault="00757408" w:rsidP="00757408">
      <w:pPr>
        <w:tabs>
          <w:tab w:val="left" w:pos="2760"/>
        </w:tabs>
        <w:jc w:val="both"/>
        <w:rPr>
          <w:rFonts w:ascii="Open Sans" w:hAnsi="Open Sans" w:cs="Open Sans"/>
          <w:bCs/>
          <w:sz w:val="24"/>
          <w:szCs w:val="24"/>
        </w:rPr>
      </w:pPr>
    </w:p>
    <w:p w14:paraId="74866115" w14:textId="77777777" w:rsidR="00757408" w:rsidRPr="00757408" w:rsidRDefault="00757408" w:rsidP="00757408">
      <w:pPr>
        <w:tabs>
          <w:tab w:val="left" w:pos="2760"/>
        </w:tabs>
        <w:jc w:val="both"/>
        <w:rPr>
          <w:rFonts w:ascii="Open Sans" w:hAnsi="Open Sans" w:cs="Open Sans"/>
          <w:bCs/>
          <w:sz w:val="24"/>
          <w:szCs w:val="24"/>
        </w:rPr>
      </w:pPr>
    </w:p>
    <w:p w14:paraId="18D70415" w14:textId="0BC44AC9" w:rsidR="00757408" w:rsidRPr="00757408" w:rsidRDefault="00757408" w:rsidP="00757408">
      <w:pPr>
        <w:tabs>
          <w:tab w:val="left" w:pos="2760"/>
        </w:tabs>
        <w:jc w:val="both"/>
        <w:rPr>
          <w:rFonts w:ascii="Open Sans" w:hAnsi="Open Sans" w:cs="Open Sans"/>
          <w:bCs/>
          <w:sz w:val="24"/>
          <w:szCs w:val="24"/>
        </w:rPr>
      </w:pPr>
    </w:p>
    <w:p w14:paraId="0475BA7E" w14:textId="33803377" w:rsidR="00757408" w:rsidRPr="00757408" w:rsidRDefault="00757408" w:rsidP="00757408">
      <w:pPr>
        <w:tabs>
          <w:tab w:val="left" w:pos="2760"/>
        </w:tabs>
        <w:jc w:val="both"/>
        <w:rPr>
          <w:rFonts w:ascii="Open Sans" w:hAnsi="Open Sans" w:cs="Open Sans"/>
          <w:bCs/>
          <w:sz w:val="24"/>
          <w:szCs w:val="24"/>
        </w:rPr>
      </w:pPr>
    </w:p>
    <w:p w14:paraId="58431ED7" w14:textId="77777777" w:rsidR="00757408" w:rsidRPr="00757408" w:rsidRDefault="00757408" w:rsidP="00757408">
      <w:pPr>
        <w:tabs>
          <w:tab w:val="left" w:pos="2760"/>
        </w:tabs>
        <w:jc w:val="both"/>
        <w:rPr>
          <w:rFonts w:ascii="Open Sans" w:hAnsi="Open Sans" w:cs="Open Sans"/>
          <w:bCs/>
          <w:sz w:val="24"/>
          <w:szCs w:val="24"/>
        </w:rPr>
      </w:pPr>
      <w:bookmarkStart w:id="0" w:name="_GoBack"/>
      <w:bookmarkEnd w:id="0"/>
    </w:p>
    <w:sectPr w:rsidR="00757408" w:rsidRPr="0075740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D6883" w14:textId="77777777" w:rsidR="005B52D6" w:rsidRDefault="005B52D6" w:rsidP="00631A93">
      <w:pPr>
        <w:spacing w:after="0" w:line="240" w:lineRule="auto"/>
      </w:pPr>
      <w:r>
        <w:separator/>
      </w:r>
    </w:p>
  </w:endnote>
  <w:endnote w:type="continuationSeparator" w:id="0">
    <w:p w14:paraId="05AD90CF" w14:textId="77777777" w:rsidR="005B52D6" w:rsidRDefault="005B52D6"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C22C0" w14:textId="77777777" w:rsidR="005B52D6" w:rsidRDefault="005B52D6" w:rsidP="00631A93">
      <w:pPr>
        <w:spacing w:after="0" w:line="240" w:lineRule="auto"/>
      </w:pPr>
      <w:r>
        <w:separator/>
      </w:r>
    </w:p>
  </w:footnote>
  <w:footnote w:type="continuationSeparator" w:id="0">
    <w:p w14:paraId="4CF24198" w14:textId="77777777" w:rsidR="005B52D6" w:rsidRDefault="005B52D6"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1D7265"/>
    <w:multiLevelType w:val="multilevel"/>
    <w:tmpl w:val="E098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15:restartNumberingAfterBreak="0">
    <w:nsid w:val="35C202FF"/>
    <w:multiLevelType w:val="multilevel"/>
    <w:tmpl w:val="29A0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7" w15:restartNumberingAfterBreak="0">
    <w:nsid w:val="582D7F7C"/>
    <w:multiLevelType w:val="multilevel"/>
    <w:tmpl w:val="28D24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73803764"/>
    <w:multiLevelType w:val="multilevel"/>
    <w:tmpl w:val="6126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0"/>
  </w:num>
  <w:num w:numId="4">
    <w:abstractNumId w:val="2"/>
  </w:num>
  <w:num w:numId="5">
    <w:abstractNumId w:val="6"/>
  </w:num>
  <w:num w:numId="6">
    <w:abstractNumId w:val="9"/>
  </w:num>
  <w:num w:numId="7">
    <w:abstractNumId w:val="4"/>
  </w:num>
  <w:num w:numId="8">
    <w:abstractNumId w:val="3"/>
  </w:num>
  <w:num w:numId="9">
    <w:abstractNumId w:val="1"/>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67"/>
    <w:rsid w:val="0000057C"/>
    <w:rsid w:val="000207C7"/>
    <w:rsid w:val="0006002F"/>
    <w:rsid w:val="0007321B"/>
    <w:rsid w:val="000A76AD"/>
    <w:rsid w:val="000E0103"/>
    <w:rsid w:val="000E58B8"/>
    <w:rsid w:val="0012251F"/>
    <w:rsid w:val="00142A9A"/>
    <w:rsid w:val="0014682D"/>
    <w:rsid w:val="0015009D"/>
    <w:rsid w:val="00166128"/>
    <w:rsid w:val="001B50EA"/>
    <w:rsid w:val="001C550D"/>
    <w:rsid w:val="001F3B05"/>
    <w:rsid w:val="00205428"/>
    <w:rsid w:val="00235AA7"/>
    <w:rsid w:val="00261730"/>
    <w:rsid w:val="002660D3"/>
    <w:rsid w:val="002833AE"/>
    <w:rsid w:val="002B1AD6"/>
    <w:rsid w:val="002F6F54"/>
    <w:rsid w:val="00302E99"/>
    <w:rsid w:val="00313811"/>
    <w:rsid w:val="0035741D"/>
    <w:rsid w:val="003965AF"/>
    <w:rsid w:val="003A4252"/>
    <w:rsid w:val="003B1FF5"/>
    <w:rsid w:val="003F2E1F"/>
    <w:rsid w:val="00404108"/>
    <w:rsid w:val="0041295C"/>
    <w:rsid w:val="00443D2D"/>
    <w:rsid w:val="00477801"/>
    <w:rsid w:val="004F55C1"/>
    <w:rsid w:val="004F5DE6"/>
    <w:rsid w:val="004F7CDA"/>
    <w:rsid w:val="0050250B"/>
    <w:rsid w:val="0053516D"/>
    <w:rsid w:val="00544B80"/>
    <w:rsid w:val="00570603"/>
    <w:rsid w:val="005778A2"/>
    <w:rsid w:val="00590234"/>
    <w:rsid w:val="005B52D6"/>
    <w:rsid w:val="005B6726"/>
    <w:rsid w:val="006046FD"/>
    <w:rsid w:val="00631A93"/>
    <w:rsid w:val="00675023"/>
    <w:rsid w:val="00685859"/>
    <w:rsid w:val="006C66E5"/>
    <w:rsid w:val="00705E54"/>
    <w:rsid w:val="00757408"/>
    <w:rsid w:val="007A2C7B"/>
    <w:rsid w:val="007F1503"/>
    <w:rsid w:val="00821567"/>
    <w:rsid w:val="00834F8D"/>
    <w:rsid w:val="008608B2"/>
    <w:rsid w:val="008756A5"/>
    <w:rsid w:val="00881728"/>
    <w:rsid w:val="008A5B0A"/>
    <w:rsid w:val="008F2934"/>
    <w:rsid w:val="0092487F"/>
    <w:rsid w:val="00967121"/>
    <w:rsid w:val="00981CEC"/>
    <w:rsid w:val="009D3CD3"/>
    <w:rsid w:val="009E2E18"/>
    <w:rsid w:val="00A576F5"/>
    <w:rsid w:val="00A74FDA"/>
    <w:rsid w:val="00AD24DC"/>
    <w:rsid w:val="00AE34A0"/>
    <w:rsid w:val="00AF1FF0"/>
    <w:rsid w:val="00AF3AE9"/>
    <w:rsid w:val="00B14274"/>
    <w:rsid w:val="00B60F75"/>
    <w:rsid w:val="00BA0E92"/>
    <w:rsid w:val="00C023A1"/>
    <w:rsid w:val="00C16263"/>
    <w:rsid w:val="00C227ED"/>
    <w:rsid w:val="00C40E79"/>
    <w:rsid w:val="00C66F48"/>
    <w:rsid w:val="00CF7556"/>
    <w:rsid w:val="00D05DA6"/>
    <w:rsid w:val="00D619D1"/>
    <w:rsid w:val="00E41ABC"/>
    <w:rsid w:val="00EA3CE4"/>
    <w:rsid w:val="00EA6677"/>
    <w:rsid w:val="00ED6979"/>
    <w:rsid w:val="00EE32D7"/>
    <w:rsid w:val="00EF73C7"/>
    <w:rsid w:val="00F02D03"/>
    <w:rsid w:val="00F07F9D"/>
    <w:rsid w:val="00F23C36"/>
    <w:rsid w:val="00FA65E3"/>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chartTrackingRefBased/>
  <w15:docId w15:val="{151FFDC6-C471-493A-B002-9E4325A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02E9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 w:type="character" w:customStyle="1" w:styleId="Heading3Char">
    <w:name w:val="Heading 3 Char"/>
    <w:basedOn w:val="DefaultParagraphFont"/>
    <w:link w:val="Heading3"/>
    <w:uiPriority w:val="9"/>
    <w:rsid w:val="00302E99"/>
    <w:rPr>
      <w:rFonts w:ascii="Times New Roman" w:eastAsia="Times New Roman" w:hAnsi="Times New Roman" w:cs="Times New Roman"/>
      <w:b/>
      <w:bCs/>
      <w:kern w:val="0"/>
      <w:sz w:val="27"/>
      <w:szCs w:val="27"/>
      <w:lang w:eastAsia="en-IN"/>
      <w14:ligatures w14:val="none"/>
    </w:rPr>
  </w:style>
  <w:style w:type="paragraph" w:styleId="NormalWeb">
    <w:name w:val="Normal (Web)"/>
    <w:basedOn w:val="Normal"/>
    <w:uiPriority w:val="99"/>
    <w:semiHidden/>
    <w:unhideWhenUsed/>
    <w:rsid w:val="00302E9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02E99"/>
    <w:rPr>
      <w:b/>
      <w:bCs/>
    </w:rPr>
  </w:style>
  <w:style w:type="paragraph" w:styleId="BalloonText">
    <w:name w:val="Balloon Text"/>
    <w:basedOn w:val="Normal"/>
    <w:link w:val="BalloonTextChar"/>
    <w:uiPriority w:val="99"/>
    <w:semiHidden/>
    <w:unhideWhenUsed/>
    <w:rsid w:val="00EA6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49993">
      <w:bodyDiv w:val="1"/>
      <w:marLeft w:val="0"/>
      <w:marRight w:val="0"/>
      <w:marTop w:val="0"/>
      <w:marBottom w:val="0"/>
      <w:divBdr>
        <w:top w:val="none" w:sz="0" w:space="0" w:color="auto"/>
        <w:left w:val="none" w:sz="0" w:space="0" w:color="auto"/>
        <w:bottom w:val="none" w:sz="0" w:space="0" w:color="auto"/>
        <w:right w:val="none" w:sz="0" w:space="0" w:color="auto"/>
      </w:divBdr>
    </w:div>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natanyasusana31@gmail.com</dc:creator>
  <cp:keywords/>
  <dc:description/>
  <cp:lastModifiedBy>ADMIN</cp:lastModifiedBy>
  <cp:revision>13</cp:revision>
  <cp:lastPrinted>2024-05-22T06:11:00Z</cp:lastPrinted>
  <dcterms:created xsi:type="dcterms:W3CDTF">2024-05-21T10:10:00Z</dcterms:created>
  <dcterms:modified xsi:type="dcterms:W3CDTF">2024-07-03T05:06:00Z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