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2A11C" w14:textId="55C84593" w:rsidR="00F02D03" w:rsidRPr="00C023A1" w:rsidRDefault="00D13A7E" w:rsidP="00A05C53">
      <w:pPr>
        <w:spacing w:after="0"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ISO Committee</w:t>
      </w:r>
    </w:p>
    <w:p w14:paraId="5BA6DEAC" w14:textId="2EB859A5" w:rsidR="00AF1FF0" w:rsidRPr="00F07F9D" w:rsidRDefault="00AF1FF0" w:rsidP="00A05C53">
      <w:pPr>
        <w:pStyle w:val="ListParagraph"/>
        <w:numPr>
          <w:ilvl w:val="0"/>
          <w:numId w:val="3"/>
        </w:num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 xml:space="preserve">Description of the Committee: </w:t>
      </w:r>
    </w:p>
    <w:p w14:paraId="45BCA969" w14:textId="05A646A6" w:rsidR="0077519F" w:rsidRPr="00B657D6" w:rsidRDefault="0077519F" w:rsidP="00A05C53">
      <w:pPr>
        <w:spacing w:after="0" w:line="360" w:lineRule="auto"/>
        <w:ind w:left="36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The ISO</w:t>
      </w:r>
      <w:r w:rsidRPr="0077519F">
        <w:rPr>
          <w:rFonts w:ascii="Open Sans" w:hAnsi="Open Sans" w:cs="Open Sans"/>
          <w:sz w:val="24"/>
          <w:szCs w:val="24"/>
        </w:rPr>
        <w:t xml:space="preserve"> committee plays a pivotal role in ensuring </w:t>
      </w:r>
      <w:r>
        <w:rPr>
          <w:rFonts w:ascii="Open Sans" w:hAnsi="Open Sans" w:cs="Open Sans"/>
          <w:sz w:val="24"/>
          <w:szCs w:val="24"/>
        </w:rPr>
        <w:t>MIM’s</w:t>
      </w:r>
      <w:r w:rsidRPr="0077519F">
        <w:rPr>
          <w:rFonts w:ascii="Open Sans" w:hAnsi="Open Sans" w:cs="Open Sans"/>
          <w:sz w:val="24"/>
          <w:szCs w:val="24"/>
        </w:rPr>
        <w:t xml:space="preserve"> commitment to deliver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77519F">
        <w:rPr>
          <w:rFonts w:ascii="Open Sans" w:hAnsi="Open Sans" w:cs="Open Sans"/>
          <w:sz w:val="24"/>
          <w:szCs w:val="24"/>
        </w:rPr>
        <w:t>high-quality education and services while continuously improving its processes and operations.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77519F">
        <w:rPr>
          <w:rFonts w:ascii="Open Sans" w:hAnsi="Open Sans" w:cs="Open Sans"/>
          <w:sz w:val="24"/>
          <w:szCs w:val="24"/>
        </w:rPr>
        <w:t xml:space="preserve">The ISO Committee fosters a comprehensive culture of quality and continuous improvement </w:t>
      </w:r>
      <w:r w:rsidR="00A05C53">
        <w:rPr>
          <w:rFonts w:ascii="Open Sans" w:hAnsi="Open Sans" w:cs="Open Sans"/>
          <w:sz w:val="24"/>
          <w:szCs w:val="24"/>
        </w:rPr>
        <w:t>at MIM.</w:t>
      </w:r>
    </w:p>
    <w:p w14:paraId="2349233C" w14:textId="77777777" w:rsidR="00BA0E92" w:rsidRPr="00B657D6" w:rsidRDefault="00BA0E92" w:rsidP="00A05C53">
      <w:pPr>
        <w:spacing w:after="0" w:line="360" w:lineRule="auto"/>
        <w:ind w:left="360"/>
        <w:jc w:val="both"/>
        <w:rPr>
          <w:rFonts w:ascii="Open Sans" w:hAnsi="Open Sans" w:cs="Open Sans"/>
          <w:sz w:val="24"/>
          <w:szCs w:val="24"/>
        </w:rPr>
      </w:pPr>
    </w:p>
    <w:p w14:paraId="79FD9789" w14:textId="7EC9F598" w:rsidR="00F02D03" w:rsidRPr="00F07F9D" w:rsidRDefault="003B1FF5" w:rsidP="00A05C53">
      <w:pPr>
        <w:pStyle w:val="ListParagraph"/>
        <w:numPr>
          <w:ilvl w:val="0"/>
          <w:numId w:val="3"/>
        </w:num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 xml:space="preserve">Purpose of the </w:t>
      </w:r>
      <w:r w:rsidR="00F02D03" w:rsidRPr="00F07F9D">
        <w:rPr>
          <w:rFonts w:ascii="Open Sans" w:hAnsi="Open Sans" w:cs="Open Sans"/>
          <w:b/>
          <w:bCs/>
          <w:sz w:val="24"/>
          <w:szCs w:val="24"/>
        </w:rPr>
        <w:t>Committee</w:t>
      </w:r>
      <w:r w:rsidR="00675023" w:rsidRPr="00F07F9D">
        <w:rPr>
          <w:rFonts w:ascii="Open Sans" w:hAnsi="Open Sans" w:cs="Open Sans"/>
          <w:b/>
          <w:bCs/>
          <w:sz w:val="24"/>
          <w:szCs w:val="24"/>
        </w:rPr>
        <w:t>:</w:t>
      </w:r>
      <w:r w:rsidR="00AF1FF0" w:rsidRPr="00F07F9D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65E5A47D" w14:textId="35ED8161" w:rsidR="00396AFC" w:rsidRPr="00B657D6" w:rsidRDefault="00396AFC" w:rsidP="00A05C53">
      <w:pPr>
        <w:spacing w:after="0" w:line="360" w:lineRule="auto"/>
        <w:ind w:left="36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To </w:t>
      </w:r>
      <w:r w:rsidR="0077519F" w:rsidRPr="0077519F">
        <w:rPr>
          <w:rFonts w:ascii="Open Sans" w:hAnsi="Open Sans" w:cs="Open Sans"/>
          <w:sz w:val="24"/>
          <w:szCs w:val="24"/>
        </w:rPr>
        <w:t>promote awareness, understanding, and implementation of the ISO 900</w:t>
      </w:r>
      <w:r w:rsidR="0077519F">
        <w:rPr>
          <w:rFonts w:ascii="Open Sans" w:hAnsi="Open Sans" w:cs="Open Sans"/>
          <w:sz w:val="24"/>
          <w:szCs w:val="24"/>
        </w:rPr>
        <w:t>1:2015</w:t>
      </w:r>
      <w:r w:rsidR="0077519F" w:rsidRPr="0077519F">
        <w:rPr>
          <w:rFonts w:ascii="Open Sans" w:hAnsi="Open Sans" w:cs="Open Sans"/>
          <w:sz w:val="24"/>
          <w:szCs w:val="24"/>
        </w:rPr>
        <w:t xml:space="preserve"> quality management system standards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77519F" w:rsidRPr="0077519F">
        <w:rPr>
          <w:rFonts w:ascii="Open Sans" w:hAnsi="Open Sans" w:cs="Open Sans"/>
          <w:sz w:val="24"/>
          <w:szCs w:val="24"/>
        </w:rPr>
        <w:t xml:space="preserve">across academics, administration, and support services. </w:t>
      </w:r>
      <w:r w:rsidRPr="00B657D6">
        <w:rPr>
          <w:rFonts w:ascii="Open Sans" w:hAnsi="Open Sans" w:cs="Open Sans"/>
          <w:sz w:val="24"/>
          <w:szCs w:val="24"/>
        </w:rPr>
        <w:t xml:space="preserve">The committee aims to facilitate the adoption of best practices in quality management, enabling </w:t>
      </w:r>
      <w:r w:rsidR="00A05C53">
        <w:rPr>
          <w:rFonts w:ascii="Open Sans" w:hAnsi="Open Sans" w:cs="Open Sans"/>
          <w:sz w:val="24"/>
          <w:szCs w:val="24"/>
        </w:rPr>
        <w:t xml:space="preserve">each function </w:t>
      </w:r>
      <w:r w:rsidRPr="00B657D6">
        <w:rPr>
          <w:rFonts w:ascii="Open Sans" w:hAnsi="Open Sans" w:cs="Open Sans"/>
          <w:sz w:val="24"/>
          <w:szCs w:val="24"/>
        </w:rPr>
        <w:t xml:space="preserve">to operate more efficiently and deliver products/services that consistently meet </w:t>
      </w:r>
      <w:r w:rsidR="00A05C53">
        <w:rPr>
          <w:rFonts w:ascii="Open Sans" w:hAnsi="Open Sans" w:cs="Open Sans"/>
          <w:sz w:val="24"/>
          <w:szCs w:val="24"/>
        </w:rPr>
        <w:t>stakeholder’s</w:t>
      </w:r>
      <w:r w:rsidRPr="00B657D6">
        <w:rPr>
          <w:rFonts w:ascii="Open Sans" w:hAnsi="Open Sans" w:cs="Open Sans"/>
          <w:sz w:val="24"/>
          <w:szCs w:val="24"/>
        </w:rPr>
        <w:t xml:space="preserve"> requirements.</w:t>
      </w:r>
    </w:p>
    <w:p w14:paraId="7D4DD6E5" w14:textId="77777777" w:rsidR="00BA0E92" w:rsidRPr="00F07F9D" w:rsidRDefault="00BA0E92" w:rsidP="00A05C53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</w:p>
    <w:p w14:paraId="77E76362" w14:textId="3F01B538" w:rsidR="00F02D03" w:rsidRPr="00F07F9D" w:rsidRDefault="00F02D03" w:rsidP="00A05C53">
      <w:pPr>
        <w:pStyle w:val="ListParagraph"/>
        <w:numPr>
          <w:ilvl w:val="0"/>
          <w:numId w:val="3"/>
        </w:num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Objective</w:t>
      </w:r>
      <w:r w:rsidR="00BA0E92" w:rsidRPr="00F07F9D">
        <w:rPr>
          <w:rFonts w:ascii="Open Sans" w:hAnsi="Open Sans" w:cs="Open Sans"/>
          <w:b/>
          <w:bCs/>
          <w:sz w:val="24"/>
          <w:szCs w:val="24"/>
        </w:rPr>
        <w:t>s of the Committee</w:t>
      </w:r>
      <w:r w:rsidR="00EF73C7" w:rsidRPr="00F07F9D">
        <w:rPr>
          <w:rFonts w:ascii="Open Sans" w:hAnsi="Open Sans" w:cs="Open Sans"/>
          <w:b/>
          <w:bCs/>
          <w:sz w:val="24"/>
          <w:szCs w:val="24"/>
        </w:rPr>
        <w:t>:</w:t>
      </w:r>
      <w:r w:rsidR="00BA0E92" w:rsidRPr="00F07F9D">
        <w:rPr>
          <w:rFonts w:ascii="Open Sans" w:hAnsi="Open Sans" w:cs="Open Sans"/>
          <w:sz w:val="24"/>
          <w:szCs w:val="24"/>
        </w:rPr>
        <w:t xml:space="preserve"> </w:t>
      </w:r>
    </w:p>
    <w:p w14:paraId="4D041884" w14:textId="0B0396DB" w:rsidR="0077519F" w:rsidRDefault="0077519F" w:rsidP="00A05C53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Open Sans" w:hAnsi="Open Sans" w:cs="Open Sans"/>
          <w:bCs/>
          <w:color w:val="222222"/>
          <w:sz w:val="24"/>
          <w:szCs w:val="24"/>
          <w:lang w:val="en-CA"/>
        </w:rPr>
      </w:pPr>
      <w:r>
        <w:rPr>
          <w:rFonts w:ascii="Open Sans" w:hAnsi="Open Sans" w:cs="Open Sans"/>
          <w:bCs/>
          <w:color w:val="222222"/>
          <w:sz w:val="24"/>
          <w:szCs w:val="24"/>
          <w:lang w:val="en-CA"/>
        </w:rPr>
        <w:t>To</w:t>
      </w:r>
      <w:r w:rsidRPr="0077519F">
        <w:rPr>
          <w:rFonts w:ascii="Open Sans" w:hAnsi="Open Sans" w:cs="Open Sans"/>
          <w:bCs/>
          <w:color w:val="222222"/>
          <w:sz w:val="24"/>
          <w:szCs w:val="24"/>
          <w:lang w:val="en-CA"/>
        </w:rPr>
        <w:t xml:space="preserve"> achiev</w:t>
      </w:r>
      <w:r>
        <w:rPr>
          <w:rFonts w:ascii="Open Sans" w:hAnsi="Open Sans" w:cs="Open Sans"/>
          <w:bCs/>
          <w:color w:val="222222"/>
          <w:sz w:val="24"/>
          <w:szCs w:val="24"/>
          <w:lang w:val="en-CA"/>
        </w:rPr>
        <w:t>e</w:t>
      </w:r>
      <w:r w:rsidRPr="0077519F">
        <w:rPr>
          <w:rFonts w:ascii="Open Sans" w:hAnsi="Open Sans" w:cs="Open Sans"/>
          <w:bCs/>
          <w:color w:val="222222"/>
          <w:sz w:val="24"/>
          <w:szCs w:val="24"/>
          <w:lang w:val="en-CA"/>
        </w:rPr>
        <w:t xml:space="preserve"> and retain ISO 9001 certification through regular audits, developing robust policies and procedures aligned with the standard</w:t>
      </w:r>
      <w:r>
        <w:rPr>
          <w:rFonts w:ascii="Open Sans" w:hAnsi="Open Sans" w:cs="Open Sans"/>
          <w:bCs/>
          <w:color w:val="222222"/>
          <w:sz w:val="24"/>
          <w:szCs w:val="24"/>
          <w:lang w:val="en-CA"/>
        </w:rPr>
        <w:t>s</w:t>
      </w:r>
    </w:p>
    <w:p w14:paraId="614A1C1A" w14:textId="79F28DC8" w:rsidR="0077519F" w:rsidRPr="005A1DE2" w:rsidRDefault="0077519F" w:rsidP="00A05C53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Open Sans" w:hAnsi="Open Sans" w:cs="Open Sans"/>
          <w:bCs/>
          <w:color w:val="222222"/>
          <w:sz w:val="24"/>
          <w:szCs w:val="24"/>
          <w:lang w:val="en-CA"/>
        </w:rPr>
      </w:pPr>
      <w:r>
        <w:rPr>
          <w:rFonts w:ascii="Open Sans" w:hAnsi="Open Sans" w:cs="Open Sans"/>
          <w:bCs/>
          <w:color w:val="222222"/>
          <w:sz w:val="24"/>
          <w:szCs w:val="24"/>
          <w:lang w:val="en-CA"/>
        </w:rPr>
        <w:t xml:space="preserve">To </w:t>
      </w:r>
      <w:r w:rsidRPr="0077519F">
        <w:rPr>
          <w:rFonts w:ascii="Open Sans" w:hAnsi="Open Sans" w:cs="Open Sans"/>
          <w:bCs/>
          <w:color w:val="222222"/>
          <w:sz w:val="24"/>
          <w:szCs w:val="24"/>
          <w:lang w:val="en-CA"/>
        </w:rPr>
        <w:t>build quality awareness, engaging stakeholders for feedback, and driving continuous improvement of the Q</w:t>
      </w:r>
      <w:r w:rsidR="00A05C53">
        <w:rPr>
          <w:rFonts w:ascii="Open Sans" w:hAnsi="Open Sans" w:cs="Open Sans"/>
          <w:bCs/>
          <w:color w:val="222222"/>
          <w:sz w:val="24"/>
          <w:szCs w:val="24"/>
          <w:lang w:val="en-CA"/>
        </w:rPr>
        <w:t xml:space="preserve">uality </w:t>
      </w:r>
      <w:r w:rsidRPr="0077519F">
        <w:rPr>
          <w:rFonts w:ascii="Open Sans" w:hAnsi="Open Sans" w:cs="Open Sans"/>
          <w:bCs/>
          <w:color w:val="222222"/>
          <w:sz w:val="24"/>
          <w:szCs w:val="24"/>
          <w:lang w:val="en-CA"/>
        </w:rPr>
        <w:t>M</w:t>
      </w:r>
      <w:r w:rsidR="00A05C53">
        <w:rPr>
          <w:rFonts w:ascii="Open Sans" w:hAnsi="Open Sans" w:cs="Open Sans"/>
          <w:bCs/>
          <w:color w:val="222222"/>
          <w:sz w:val="24"/>
          <w:szCs w:val="24"/>
          <w:lang w:val="en-CA"/>
        </w:rPr>
        <w:t xml:space="preserve">anagement </w:t>
      </w:r>
      <w:r w:rsidRPr="0077519F">
        <w:rPr>
          <w:rFonts w:ascii="Open Sans" w:hAnsi="Open Sans" w:cs="Open Sans"/>
          <w:bCs/>
          <w:color w:val="222222"/>
          <w:sz w:val="24"/>
          <w:szCs w:val="24"/>
          <w:lang w:val="en-CA"/>
        </w:rPr>
        <w:t>S</w:t>
      </w:r>
      <w:r w:rsidR="00A05C53">
        <w:rPr>
          <w:rFonts w:ascii="Open Sans" w:hAnsi="Open Sans" w:cs="Open Sans"/>
          <w:bCs/>
          <w:color w:val="222222"/>
          <w:sz w:val="24"/>
          <w:szCs w:val="24"/>
          <w:lang w:val="en-CA"/>
        </w:rPr>
        <w:t>ystem</w:t>
      </w:r>
    </w:p>
    <w:p w14:paraId="175942D4" w14:textId="77777777" w:rsidR="00A05C53" w:rsidRDefault="00A05C53" w:rsidP="00A05C53">
      <w:pPr>
        <w:spacing w:after="0" w:line="360" w:lineRule="auto"/>
        <w:ind w:left="709" w:hanging="425"/>
        <w:rPr>
          <w:rFonts w:ascii="Open Sans" w:hAnsi="Open Sans" w:cs="Open Sans"/>
          <w:b/>
          <w:bCs/>
          <w:sz w:val="24"/>
          <w:szCs w:val="24"/>
        </w:rPr>
      </w:pPr>
    </w:p>
    <w:p w14:paraId="0B298945" w14:textId="77777777" w:rsidR="001A35B8" w:rsidRDefault="001A35B8" w:rsidP="00A05C53">
      <w:pPr>
        <w:spacing w:after="0" w:line="360" w:lineRule="auto"/>
        <w:ind w:left="709" w:hanging="425"/>
        <w:rPr>
          <w:rFonts w:ascii="Open Sans" w:hAnsi="Open Sans" w:cs="Open Sans"/>
          <w:b/>
          <w:bCs/>
          <w:sz w:val="24"/>
          <w:szCs w:val="24"/>
        </w:rPr>
      </w:pPr>
    </w:p>
    <w:p w14:paraId="05F9B3ED" w14:textId="77777777" w:rsidR="001A35B8" w:rsidRDefault="001A35B8" w:rsidP="00A05C53">
      <w:pPr>
        <w:spacing w:after="0" w:line="360" w:lineRule="auto"/>
        <w:ind w:left="709" w:hanging="425"/>
        <w:rPr>
          <w:rFonts w:ascii="Open Sans" w:hAnsi="Open Sans" w:cs="Open Sans"/>
          <w:b/>
          <w:bCs/>
          <w:sz w:val="24"/>
          <w:szCs w:val="24"/>
        </w:rPr>
      </w:pPr>
    </w:p>
    <w:p w14:paraId="3B501BB6" w14:textId="77777777" w:rsidR="001A35B8" w:rsidRDefault="001A35B8" w:rsidP="00A05C53">
      <w:pPr>
        <w:spacing w:after="0" w:line="360" w:lineRule="auto"/>
        <w:ind w:left="709" w:hanging="425"/>
        <w:rPr>
          <w:rFonts w:ascii="Open Sans" w:hAnsi="Open Sans" w:cs="Open Sans"/>
          <w:b/>
          <w:bCs/>
          <w:sz w:val="24"/>
          <w:szCs w:val="24"/>
        </w:rPr>
      </w:pPr>
    </w:p>
    <w:p w14:paraId="495271BE" w14:textId="77777777" w:rsidR="001A35B8" w:rsidRDefault="001A35B8" w:rsidP="00A05C53">
      <w:pPr>
        <w:spacing w:after="0" w:line="360" w:lineRule="auto"/>
        <w:ind w:left="709" w:hanging="425"/>
        <w:rPr>
          <w:rFonts w:ascii="Open Sans" w:hAnsi="Open Sans" w:cs="Open Sans"/>
          <w:b/>
          <w:bCs/>
          <w:sz w:val="24"/>
          <w:szCs w:val="24"/>
        </w:rPr>
      </w:pPr>
    </w:p>
    <w:p w14:paraId="5AEEA2A9" w14:textId="77777777" w:rsidR="001A35B8" w:rsidRDefault="001A35B8" w:rsidP="00A05C53">
      <w:pPr>
        <w:spacing w:after="0" w:line="360" w:lineRule="auto"/>
        <w:ind w:left="709" w:hanging="425"/>
        <w:rPr>
          <w:rFonts w:ascii="Open Sans" w:hAnsi="Open Sans" w:cs="Open Sans"/>
          <w:b/>
          <w:bCs/>
          <w:sz w:val="24"/>
          <w:szCs w:val="24"/>
        </w:rPr>
      </w:pPr>
    </w:p>
    <w:p w14:paraId="2A81E84C" w14:textId="77807D71" w:rsidR="00F02D03" w:rsidRPr="00F07F9D" w:rsidRDefault="0035741D" w:rsidP="00A05C53">
      <w:pPr>
        <w:spacing w:after="0" w:line="360" w:lineRule="auto"/>
        <w:ind w:left="709" w:hanging="425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lastRenderedPageBreak/>
        <w:t xml:space="preserve">4. </w:t>
      </w:r>
      <w:r w:rsidR="00F02D03" w:rsidRPr="00F07F9D">
        <w:rPr>
          <w:rFonts w:ascii="Open Sans" w:hAnsi="Open Sans" w:cs="Open Sans"/>
          <w:b/>
          <w:bCs/>
          <w:sz w:val="24"/>
          <w:szCs w:val="24"/>
        </w:rPr>
        <w:t>Committee Members</w:t>
      </w:r>
      <w:r w:rsidR="00ED6979" w:rsidRPr="00F07F9D">
        <w:rPr>
          <w:rFonts w:ascii="Open Sans" w:hAnsi="Open Sans" w:cs="Open Sans"/>
          <w:b/>
          <w:bCs/>
          <w:sz w:val="24"/>
          <w:szCs w:val="24"/>
        </w:rPr>
        <w:t>/ Composition</w:t>
      </w:r>
      <w:r w:rsidRPr="00F07F9D">
        <w:rPr>
          <w:rFonts w:ascii="Open Sans" w:hAnsi="Open Sans" w:cs="Open Sans"/>
          <w:b/>
          <w:bCs/>
          <w:sz w:val="24"/>
          <w:szCs w:val="24"/>
        </w:rPr>
        <w:t xml:space="preserve">: 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1012"/>
        <w:gridCol w:w="2290"/>
        <w:gridCol w:w="2692"/>
        <w:gridCol w:w="3078"/>
      </w:tblGrid>
      <w:tr w:rsidR="00ED6979" w:rsidRPr="00F07F9D" w14:paraId="780642DE" w14:textId="77777777" w:rsidTr="00BA0E92">
        <w:trPr>
          <w:trHeight w:val="655"/>
        </w:trPr>
        <w:tc>
          <w:tcPr>
            <w:tcW w:w="1012" w:type="dxa"/>
          </w:tcPr>
          <w:p w14:paraId="7CFB2327" w14:textId="2395802F" w:rsidR="00ED6979" w:rsidRPr="00F07F9D" w:rsidRDefault="00BA0E92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290" w:type="dxa"/>
          </w:tcPr>
          <w:p w14:paraId="49808A5A" w14:textId="45B84BB5" w:rsidR="00ED6979" w:rsidRPr="00F07F9D" w:rsidRDefault="009E2E18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2692" w:type="dxa"/>
          </w:tcPr>
          <w:p w14:paraId="634869D9" w14:textId="1B64AFDB" w:rsidR="00ED6979" w:rsidRPr="00F07F9D" w:rsidRDefault="009E2E18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078" w:type="dxa"/>
          </w:tcPr>
          <w:p w14:paraId="6C118AC9" w14:textId="5AE19A3A" w:rsidR="00ED6979" w:rsidRPr="00F07F9D" w:rsidRDefault="009E2E18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Committee Designation</w:t>
            </w:r>
          </w:p>
        </w:tc>
      </w:tr>
      <w:tr w:rsidR="00ED6979" w:rsidRPr="00F07F9D" w14:paraId="23811A4A" w14:textId="77777777" w:rsidTr="00BA0E92">
        <w:trPr>
          <w:trHeight w:val="556"/>
        </w:trPr>
        <w:tc>
          <w:tcPr>
            <w:tcW w:w="1012" w:type="dxa"/>
          </w:tcPr>
          <w:p w14:paraId="2340369C" w14:textId="7F21FA08" w:rsidR="00ED6979" w:rsidRPr="00F07F9D" w:rsidRDefault="00D13A7E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14:paraId="717BD12A" w14:textId="3D10B764" w:rsidR="00ED6979" w:rsidRPr="00F07F9D" w:rsidRDefault="00D13A7E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Dr. Vinoth S</w:t>
            </w:r>
          </w:p>
        </w:tc>
        <w:tc>
          <w:tcPr>
            <w:tcW w:w="2692" w:type="dxa"/>
          </w:tcPr>
          <w:p w14:paraId="361437F0" w14:textId="1160435B" w:rsidR="00ED6979" w:rsidRPr="00F07F9D" w:rsidRDefault="00D13A7E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Assistant Professor</w:t>
            </w:r>
          </w:p>
        </w:tc>
        <w:tc>
          <w:tcPr>
            <w:tcW w:w="3078" w:type="dxa"/>
          </w:tcPr>
          <w:p w14:paraId="40B2B972" w14:textId="680CF955" w:rsidR="00ED6979" w:rsidRPr="00F07F9D" w:rsidRDefault="00D13A7E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Co-ordinator</w:t>
            </w:r>
          </w:p>
        </w:tc>
      </w:tr>
      <w:tr w:rsidR="00D13A7E" w:rsidRPr="00F07F9D" w14:paraId="1A977EA0" w14:textId="77777777" w:rsidTr="00BA0E92">
        <w:trPr>
          <w:trHeight w:val="556"/>
        </w:trPr>
        <w:tc>
          <w:tcPr>
            <w:tcW w:w="1012" w:type="dxa"/>
          </w:tcPr>
          <w:p w14:paraId="2ADA547D" w14:textId="5581F8BF" w:rsidR="00D13A7E" w:rsidRPr="00F07F9D" w:rsidRDefault="00D13A7E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14:paraId="14E7FD74" w14:textId="3C00CE44" w:rsidR="00D13A7E" w:rsidRPr="00F07F9D" w:rsidRDefault="00D13A7E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Dr. </w:t>
            </w:r>
            <w:proofErr w:type="gramStart"/>
            <w:r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>
              <w:rPr>
                <w:rFonts w:ascii="Open Sans" w:hAnsi="Open Sans" w:cs="Open Sans"/>
                <w:sz w:val="24"/>
                <w:szCs w:val="24"/>
              </w:rPr>
              <w:t xml:space="preserve"> Appu </w:t>
            </w:r>
          </w:p>
        </w:tc>
        <w:tc>
          <w:tcPr>
            <w:tcW w:w="2692" w:type="dxa"/>
          </w:tcPr>
          <w:p w14:paraId="22F30DE7" w14:textId="17B84C7D" w:rsidR="00D13A7E" w:rsidRPr="00F07F9D" w:rsidRDefault="00D13A7E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C47779">
              <w:rPr>
                <w:rFonts w:ascii="Open Sans" w:hAnsi="Open Sans" w:cs="Open Sans"/>
                <w:sz w:val="24"/>
                <w:szCs w:val="24"/>
              </w:rPr>
              <w:t>Assistant Professor</w:t>
            </w:r>
          </w:p>
        </w:tc>
        <w:tc>
          <w:tcPr>
            <w:tcW w:w="3078" w:type="dxa"/>
          </w:tcPr>
          <w:p w14:paraId="61692AB0" w14:textId="00C3FE60" w:rsidR="00D13A7E" w:rsidRPr="00F07F9D" w:rsidRDefault="00D13A7E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bookmarkStart w:id="0" w:name="_Hlk167285512"/>
            <w:r>
              <w:rPr>
                <w:rFonts w:ascii="Open Sans" w:hAnsi="Open Sans" w:cs="Open Sans"/>
                <w:sz w:val="24"/>
                <w:szCs w:val="24"/>
              </w:rPr>
              <w:t>Member</w:t>
            </w:r>
            <w:bookmarkEnd w:id="0"/>
          </w:p>
        </w:tc>
      </w:tr>
      <w:tr w:rsidR="00D13A7E" w:rsidRPr="00F07F9D" w14:paraId="3AA555E8" w14:textId="77777777" w:rsidTr="00BA0E92">
        <w:trPr>
          <w:trHeight w:val="556"/>
        </w:trPr>
        <w:tc>
          <w:tcPr>
            <w:tcW w:w="1012" w:type="dxa"/>
          </w:tcPr>
          <w:p w14:paraId="385F2898" w14:textId="76308A54" w:rsidR="00D13A7E" w:rsidRPr="00F07F9D" w:rsidRDefault="00D13A7E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14:paraId="35A5192D" w14:textId="0203521D" w:rsidR="00D13A7E" w:rsidRPr="00F07F9D" w:rsidRDefault="00D13A7E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Dr. D Charumathi</w:t>
            </w:r>
          </w:p>
        </w:tc>
        <w:tc>
          <w:tcPr>
            <w:tcW w:w="2692" w:type="dxa"/>
          </w:tcPr>
          <w:p w14:paraId="19C3918A" w14:textId="145B2411" w:rsidR="00D13A7E" w:rsidRPr="00F07F9D" w:rsidRDefault="00D13A7E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C47779">
              <w:rPr>
                <w:rFonts w:ascii="Open Sans" w:hAnsi="Open Sans" w:cs="Open Sans"/>
                <w:sz w:val="24"/>
                <w:szCs w:val="24"/>
              </w:rPr>
              <w:t>Assistant Professor</w:t>
            </w:r>
          </w:p>
        </w:tc>
        <w:tc>
          <w:tcPr>
            <w:tcW w:w="3078" w:type="dxa"/>
          </w:tcPr>
          <w:p w14:paraId="7EB32BD4" w14:textId="00EB8866" w:rsidR="00D13A7E" w:rsidRPr="00F07F9D" w:rsidRDefault="00D13A7E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</w:tbl>
    <w:p w14:paraId="54B971F7" w14:textId="77777777" w:rsidR="00F02D03" w:rsidRPr="00F07F9D" w:rsidRDefault="00F02D03" w:rsidP="00A05C53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76563A20" w14:textId="7E84BD79" w:rsidR="00F02D03" w:rsidRPr="00F07F9D" w:rsidRDefault="00F02D03" w:rsidP="00A05C53">
      <w:pPr>
        <w:pStyle w:val="ListParagraph"/>
        <w:numPr>
          <w:ilvl w:val="0"/>
          <w:numId w:val="4"/>
        </w:numPr>
        <w:spacing w:after="0" w:line="360" w:lineRule="auto"/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Roles and Responsibilities</w:t>
      </w:r>
      <w:r w:rsidR="00675023" w:rsidRPr="00F07F9D">
        <w:rPr>
          <w:rFonts w:ascii="Open Sans" w:hAnsi="Open Sans" w:cs="Open Sans"/>
          <w:b/>
          <w:bCs/>
          <w:sz w:val="24"/>
          <w:szCs w:val="24"/>
        </w:rPr>
        <w:t xml:space="preserve"> of Members</w:t>
      </w:r>
      <w:r w:rsidR="00313811" w:rsidRPr="00F07F9D">
        <w:rPr>
          <w:rFonts w:ascii="Open Sans" w:hAnsi="Open Sans" w:cs="Open Sans"/>
          <w:b/>
          <w:bCs/>
          <w:sz w:val="24"/>
          <w:szCs w:val="24"/>
        </w:rPr>
        <w:t>:</w:t>
      </w:r>
    </w:p>
    <w:p w14:paraId="2C17A1B9" w14:textId="10D0AC97" w:rsidR="00D13A7E" w:rsidRPr="00D13A7E" w:rsidRDefault="00D13A7E" w:rsidP="00A05C53">
      <w:pPr>
        <w:spacing w:after="0" w:line="360" w:lineRule="auto"/>
        <w:ind w:left="349"/>
        <w:rPr>
          <w:rFonts w:ascii="Open Sans" w:hAnsi="Open Sans" w:cs="Open Sans"/>
          <w:b/>
          <w:bCs/>
          <w:iCs/>
          <w:sz w:val="24"/>
        </w:rPr>
      </w:pPr>
      <w:r w:rsidRPr="00D13A7E">
        <w:rPr>
          <w:rFonts w:ascii="Open Sans" w:hAnsi="Open Sans" w:cs="Open Sans"/>
          <w:b/>
          <w:bCs/>
          <w:iCs/>
          <w:sz w:val="24"/>
        </w:rPr>
        <w:t>Co-ordinator</w:t>
      </w:r>
    </w:p>
    <w:p w14:paraId="6408643B" w14:textId="77777777" w:rsidR="00D13A7E" w:rsidRDefault="00D13A7E" w:rsidP="00A05C53">
      <w:pPr>
        <w:pStyle w:val="ListParagraph"/>
        <w:numPr>
          <w:ilvl w:val="0"/>
          <w:numId w:val="12"/>
        </w:numPr>
        <w:spacing w:after="0" w:line="360" w:lineRule="auto"/>
        <w:rPr>
          <w:rFonts w:ascii="Open Sans" w:hAnsi="Open Sans" w:cs="Open Sans"/>
          <w:iCs/>
          <w:sz w:val="24"/>
        </w:rPr>
      </w:pPr>
      <w:r w:rsidRPr="00D13A7E">
        <w:rPr>
          <w:rFonts w:ascii="Open Sans" w:hAnsi="Open Sans" w:cs="Open Sans"/>
          <w:iCs/>
          <w:sz w:val="24"/>
        </w:rPr>
        <w:t>To coordinate with the auditing agency for external audit</w:t>
      </w:r>
    </w:p>
    <w:p w14:paraId="6403CA88" w14:textId="20578E3B" w:rsidR="00D13A7E" w:rsidRPr="00D13A7E" w:rsidRDefault="00D13A7E" w:rsidP="00A05C53">
      <w:pPr>
        <w:pStyle w:val="ListParagraph"/>
        <w:numPr>
          <w:ilvl w:val="0"/>
          <w:numId w:val="12"/>
        </w:numPr>
        <w:spacing w:after="0" w:line="360" w:lineRule="auto"/>
        <w:rPr>
          <w:rFonts w:ascii="Open Sans" w:hAnsi="Open Sans" w:cs="Open Sans"/>
          <w:iCs/>
          <w:sz w:val="24"/>
        </w:rPr>
      </w:pPr>
      <w:r w:rsidRPr="00D13A7E">
        <w:rPr>
          <w:rFonts w:ascii="Open Sans" w:hAnsi="Open Sans" w:cs="Open Sans"/>
          <w:iCs/>
          <w:sz w:val="24"/>
        </w:rPr>
        <w:t>To facilitate Management Review Meeting (MRM)</w:t>
      </w:r>
      <w:r>
        <w:rPr>
          <w:rFonts w:ascii="Open Sans" w:hAnsi="Open Sans" w:cs="Open Sans"/>
          <w:iCs/>
          <w:sz w:val="24"/>
        </w:rPr>
        <w:t xml:space="preserve"> and Internal Audits</w:t>
      </w:r>
    </w:p>
    <w:p w14:paraId="50ED5BF2" w14:textId="2CFC713C" w:rsidR="00D13A7E" w:rsidRPr="00D13A7E" w:rsidRDefault="00D13A7E" w:rsidP="00A05C53">
      <w:pPr>
        <w:spacing w:after="0" w:line="360" w:lineRule="auto"/>
        <w:ind w:left="349"/>
        <w:rPr>
          <w:rFonts w:ascii="Open Sans" w:hAnsi="Open Sans" w:cs="Open Sans"/>
          <w:b/>
          <w:bCs/>
          <w:iCs/>
          <w:sz w:val="24"/>
        </w:rPr>
      </w:pPr>
      <w:r>
        <w:rPr>
          <w:rFonts w:ascii="Open Sans" w:hAnsi="Open Sans" w:cs="Open Sans"/>
          <w:b/>
          <w:bCs/>
          <w:iCs/>
          <w:sz w:val="24"/>
        </w:rPr>
        <w:t>Member</w:t>
      </w:r>
    </w:p>
    <w:p w14:paraId="3252DBD8" w14:textId="22F830E9" w:rsidR="00A05C53" w:rsidRDefault="00A05C53" w:rsidP="00A05C53">
      <w:pPr>
        <w:pStyle w:val="ListParagraph"/>
        <w:numPr>
          <w:ilvl w:val="0"/>
          <w:numId w:val="12"/>
        </w:numPr>
        <w:spacing w:after="0" w:line="360" w:lineRule="auto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To p</w:t>
      </w:r>
      <w:r>
        <w:rPr>
          <w:rFonts w:ascii="Open Sans" w:hAnsi="Open Sans" w:cs="Open Sans"/>
          <w:sz w:val="24"/>
        </w:rPr>
        <w:t>repare and update Quality Manual in adherence to ISO 9001 standards</w:t>
      </w:r>
    </w:p>
    <w:p w14:paraId="3CED21AA" w14:textId="77777777" w:rsidR="00D13A7E" w:rsidRPr="00D13A7E" w:rsidRDefault="00D13A7E" w:rsidP="00A05C53">
      <w:pPr>
        <w:pStyle w:val="ListParagraph"/>
        <w:numPr>
          <w:ilvl w:val="0"/>
          <w:numId w:val="12"/>
        </w:numPr>
        <w:spacing w:after="0" w:line="360" w:lineRule="auto"/>
        <w:rPr>
          <w:rFonts w:ascii="Open Sans" w:hAnsi="Open Sans" w:cs="Open Sans"/>
          <w:iCs/>
          <w:sz w:val="24"/>
        </w:rPr>
      </w:pPr>
      <w:r w:rsidRPr="00D13A7E">
        <w:rPr>
          <w:rFonts w:ascii="Open Sans" w:hAnsi="Open Sans" w:cs="Open Sans"/>
          <w:iCs/>
          <w:sz w:val="24"/>
        </w:rPr>
        <w:t>To orient staff members about the ISO audit process</w:t>
      </w:r>
    </w:p>
    <w:p w14:paraId="70314CEC" w14:textId="6F9C8028" w:rsidR="00D13A7E" w:rsidRDefault="00D13A7E" w:rsidP="00A05C53">
      <w:pPr>
        <w:pStyle w:val="ListParagraph"/>
        <w:numPr>
          <w:ilvl w:val="0"/>
          <w:numId w:val="12"/>
        </w:numPr>
        <w:spacing w:after="0" w:line="360" w:lineRule="auto"/>
        <w:rPr>
          <w:rFonts w:ascii="Open Sans" w:hAnsi="Open Sans" w:cs="Open Sans"/>
          <w:iCs/>
          <w:sz w:val="24"/>
        </w:rPr>
      </w:pPr>
      <w:r w:rsidRPr="00D13A7E">
        <w:rPr>
          <w:rFonts w:ascii="Open Sans" w:hAnsi="Open Sans" w:cs="Open Sans"/>
          <w:iCs/>
          <w:sz w:val="24"/>
        </w:rPr>
        <w:t>To plan</w:t>
      </w:r>
      <w:r>
        <w:rPr>
          <w:rFonts w:ascii="Open Sans" w:hAnsi="Open Sans" w:cs="Open Sans"/>
          <w:iCs/>
          <w:sz w:val="24"/>
        </w:rPr>
        <w:t xml:space="preserve"> and </w:t>
      </w:r>
      <w:r w:rsidRPr="00D13A7E">
        <w:rPr>
          <w:rFonts w:ascii="Open Sans" w:hAnsi="Open Sans" w:cs="Open Sans"/>
          <w:iCs/>
          <w:sz w:val="24"/>
        </w:rPr>
        <w:t>schedule internal audit adhering to ISO requirements</w:t>
      </w:r>
    </w:p>
    <w:p w14:paraId="6EF2E651" w14:textId="13088334" w:rsidR="00D13A7E" w:rsidRDefault="00D13A7E" w:rsidP="00A05C53">
      <w:pPr>
        <w:pStyle w:val="ListParagraph"/>
        <w:numPr>
          <w:ilvl w:val="0"/>
          <w:numId w:val="12"/>
        </w:numPr>
        <w:spacing w:after="0" w:line="360" w:lineRule="auto"/>
        <w:rPr>
          <w:rFonts w:ascii="Open Sans" w:hAnsi="Open Sans" w:cs="Open Sans"/>
          <w:iCs/>
          <w:sz w:val="24"/>
        </w:rPr>
      </w:pPr>
      <w:r>
        <w:rPr>
          <w:rFonts w:ascii="Open Sans" w:hAnsi="Open Sans" w:cs="Open Sans"/>
          <w:iCs/>
          <w:sz w:val="24"/>
        </w:rPr>
        <w:t>To ensure the conduct of internal audits</w:t>
      </w:r>
    </w:p>
    <w:p w14:paraId="35BE9AB1" w14:textId="240536EA" w:rsidR="00D13A7E" w:rsidRDefault="00D13A7E" w:rsidP="00A05C53">
      <w:pPr>
        <w:pStyle w:val="ListParagraph"/>
        <w:numPr>
          <w:ilvl w:val="0"/>
          <w:numId w:val="12"/>
        </w:numPr>
        <w:spacing w:after="0" w:line="360" w:lineRule="auto"/>
        <w:rPr>
          <w:rFonts w:ascii="Open Sans" w:hAnsi="Open Sans" w:cs="Open Sans"/>
          <w:iCs/>
          <w:sz w:val="24"/>
        </w:rPr>
      </w:pPr>
      <w:r>
        <w:rPr>
          <w:rFonts w:ascii="Open Sans" w:hAnsi="Open Sans" w:cs="Open Sans"/>
          <w:iCs/>
          <w:sz w:val="24"/>
        </w:rPr>
        <w:t>To coordinate with functional heads in closing non-conformities</w:t>
      </w:r>
    </w:p>
    <w:p w14:paraId="75A911AB" w14:textId="62A5A65F" w:rsidR="00D13A7E" w:rsidRDefault="00D13A7E" w:rsidP="00A05C53">
      <w:pPr>
        <w:pStyle w:val="ListParagraph"/>
        <w:numPr>
          <w:ilvl w:val="0"/>
          <w:numId w:val="12"/>
        </w:numPr>
        <w:spacing w:after="0" w:line="360" w:lineRule="auto"/>
        <w:rPr>
          <w:rFonts w:ascii="Open Sans" w:hAnsi="Open Sans" w:cs="Open Sans"/>
          <w:iCs/>
          <w:sz w:val="24"/>
        </w:rPr>
      </w:pPr>
      <w:r>
        <w:rPr>
          <w:rFonts w:ascii="Open Sans" w:hAnsi="Open Sans" w:cs="Open Sans"/>
          <w:iCs/>
          <w:sz w:val="24"/>
        </w:rPr>
        <w:t xml:space="preserve">To </w:t>
      </w:r>
      <w:r w:rsidR="00396AFC">
        <w:rPr>
          <w:rFonts w:ascii="Open Sans" w:hAnsi="Open Sans" w:cs="Open Sans"/>
          <w:iCs/>
          <w:sz w:val="24"/>
        </w:rPr>
        <w:t>facilitate in updating</w:t>
      </w:r>
      <w:r>
        <w:rPr>
          <w:rFonts w:ascii="Open Sans" w:hAnsi="Open Sans" w:cs="Open Sans"/>
          <w:iCs/>
          <w:sz w:val="24"/>
        </w:rPr>
        <w:t xml:space="preserve"> the risk assessment for each of the functions</w:t>
      </w:r>
    </w:p>
    <w:p w14:paraId="79966ADD" w14:textId="77777777" w:rsidR="00F07F9D" w:rsidRDefault="00F07F9D" w:rsidP="00A05C53">
      <w:pPr>
        <w:pStyle w:val="ListParagraph"/>
        <w:spacing w:after="0" w:line="360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19088E3C" w14:textId="071A6ECB" w:rsidR="00EF73C7" w:rsidRPr="00F07F9D" w:rsidRDefault="00EF73C7" w:rsidP="00A05C53">
      <w:pPr>
        <w:pStyle w:val="ListParagraph"/>
        <w:numPr>
          <w:ilvl w:val="0"/>
          <w:numId w:val="4"/>
        </w:numPr>
        <w:spacing w:after="0" w:line="360" w:lineRule="auto"/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Frequency of Meeting</w:t>
      </w:r>
      <w:r w:rsidR="00BA0E92" w:rsidRPr="00F07F9D">
        <w:rPr>
          <w:rFonts w:ascii="Open Sans" w:hAnsi="Open Sans" w:cs="Open Sans"/>
          <w:b/>
          <w:bCs/>
          <w:sz w:val="24"/>
          <w:szCs w:val="24"/>
        </w:rPr>
        <w:t>s</w:t>
      </w:r>
      <w:r w:rsidRPr="00F07F9D">
        <w:rPr>
          <w:rFonts w:ascii="Open Sans" w:hAnsi="Open Sans" w:cs="Open Sans"/>
          <w:b/>
          <w:bCs/>
          <w:sz w:val="24"/>
          <w:szCs w:val="24"/>
        </w:rPr>
        <w:t>:</w:t>
      </w:r>
    </w:p>
    <w:p w14:paraId="406F83B1" w14:textId="0FF234E9" w:rsidR="00BA0E92" w:rsidRPr="00B657D6" w:rsidRDefault="00B657D6" w:rsidP="00A05C53">
      <w:pPr>
        <w:pStyle w:val="ListParagraph"/>
        <w:spacing w:after="0" w:line="360" w:lineRule="auto"/>
        <w:ind w:left="709"/>
        <w:rPr>
          <w:rFonts w:ascii="Open Sans" w:hAnsi="Open Sans" w:cs="Open Sans"/>
          <w:sz w:val="24"/>
          <w:szCs w:val="24"/>
        </w:rPr>
      </w:pPr>
      <w:r w:rsidRPr="00B657D6">
        <w:rPr>
          <w:rFonts w:ascii="Open Sans" w:hAnsi="Open Sans" w:cs="Open Sans"/>
          <w:sz w:val="24"/>
          <w:szCs w:val="24"/>
        </w:rPr>
        <w:t>Twice in a Semester</w:t>
      </w:r>
    </w:p>
    <w:p w14:paraId="76592D68" w14:textId="77777777" w:rsidR="00BA0E92" w:rsidRDefault="00BA0E92" w:rsidP="00A05C53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</w:p>
    <w:p w14:paraId="16343C78" w14:textId="77777777" w:rsidR="001A35B8" w:rsidRDefault="001A35B8" w:rsidP="00A05C53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</w:p>
    <w:p w14:paraId="46DFEED0" w14:textId="77777777" w:rsidR="001A35B8" w:rsidRDefault="001A35B8" w:rsidP="00A05C53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</w:p>
    <w:p w14:paraId="0F4E59D9" w14:textId="77777777" w:rsidR="001A35B8" w:rsidRDefault="001A35B8" w:rsidP="00A05C53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</w:p>
    <w:p w14:paraId="070A15A5" w14:textId="5686EC3B" w:rsidR="00BA0E92" w:rsidRDefault="003F2E1F" w:rsidP="00A05C53">
      <w:pPr>
        <w:pStyle w:val="ListParagraph"/>
        <w:numPr>
          <w:ilvl w:val="0"/>
          <w:numId w:val="4"/>
        </w:numPr>
        <w:spacing w:after="0" w:line="360" w:lineRule="auto"/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lastRenderedPageBreak/>
        <w:t>Procedure:</w:t>
      </w:r>
    </w:p>
    <w:p w14:paraId="071C3A52" w14:textId="030C9B9A" w:rsidR="00B657D6" w:rsidRPr="00B657D6" w:rsidRDefault="00B657D6" w:rsidP="00A05C53">
      <w:pPr>
        <w:pStyle w:val="ListParagraph"/>
        <w:numPr>
          <w:ilvl w:val="0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 w:rsidRPr="00B657D6">
        <w:rPr>
          <w:rFonts w:ascii="Open Sans" w:hAnsi="Open Sans" w:cs="Open Sans"/>
          <w:sz w:val="24"/>
        </w:rPr>
        <w:t>Preparation of Internal Audit Schedule</w:t>
      </w:r>
    </w:p>
    <w:p w14:paraId="60F61748" w14:textId="77777777" w:rsidR="00B657D6" w:rsidRPr="00B076A1" w:rsidRDefault="00B657D6" w:rsidP="00A05C53">
      <w:pPr>
        <w:pStyle w:val="ListParagraph"/>
        <w:numPr>
          <w:ilvl w:val="0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Conduct Internal Audit based on</w:t>
      </w:r>
    </w:p>
    <w:p w14:paraId="5BE80789" w14:textId="77777777" w:rsidR="00B657D6" w:rsidRPr="00B076A1" w:rsidRDefault="00B657D6" w:rsidP="00A05C53">
      <w:pPr>
        <w:pStyle w:val="ListParagraph"/>
        <w:numPr>
          <w:ilvl w:val="1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 w:rsidRPr="00B076A1">
        <w:rPr>
          <w:rFonts w:ascii="Open Sans" w:hAnsi="Open Sans" w:cs="Open Sans"/>
          <w:sz w:val="24"/>
        </w:rPr>
        <w:t>Adherence to SOPs</w:t>
      </w:r>
    </w:p>
    <w:p w14:paraId="6F75FF90" w14:textId="77777777" w:rsidR="00B657D6" w:rsidRDefault="00B657D6" w:rsidP="00A05C53">
      <w:pPr>
        <w:pStyle w:val="ListParagraph"/>
        <w:numPr>
          <w:ilvl w:val="1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 w:rsidRPr="00B076A1">
        <w:rPr>
          <w:rFonts w:ascii="Open Sans" w:hAnsi="Open Sans" w:cs="Open Sans"/>
          <w:sz w:val="24"/>
        </w:rPr>
        <w:t>Conforming to the set quality objectives</w:t>
      </w:r>
    </w:p>
    <w:p w14:paraId="1CDA2DA0" w14:textId="77777777" w:rsidR="00B657D6" w:rsidRPr="00B076A1" w:rsidRDefault="00B657D6" w:rsidP="00A05C53">
      <w:pPr>
        <w:pStyle w:val="ListParagraph"/>
        <w:numPr>
          <w:ilvl w:val="1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Reviewing </w:t>
      </w:r>
      <w:r w:rsidRPr="00B076A1">
        <w:rPr>
          <w:rFonts w:ascii="Open Sans" w:hAnsi="Open Sans" w:cs="Open Sans"/>
          <w:sz w:val="24"/>
        </w:rPr>
        <w:t>Risk Assessment</w:t>
      </w:r>
      <w:r>
        <w:rPr>
          <w:rFonts w:ascii="Open Sans" w:hAnsi="Open Sans" w:cs="Open Sans"/>
          <w:sz w:val="24"/>
        </w:rPr>
        <w:t xml:space="preserve"> and action plans</w:t>
      </w:r>
      <w:r w:rsidRPr="00B076A1">
        <w:rPr>
          <w:rFonts w:ascii="Open Sans" w:hAnsi="Open Sans" w:cs="Open Sans"/>
          <w:sz w:val="24"/>
        </w:rPr>
        <w:t xml:space="preserve"> for each </w:t>
      </w:r>
      <w:proofErr w:type="gramStart"/>
      <w:r w:rsidRPr="00B076A1">
        <w:rPr>
          <w:rFonts w:ascii="Open Sans" w:hAnsi="Open Sans" w:cs="Open Sans"/>
          <w:sz w:val="24"/>
        </w:rPr>
        <w:t>functions</w:t>
      </w:r>
      <w:proofErr w:type="gramEnd"/>
    </w:p>
    <w:p w14:paraId="791525C5" w14:textId="77777777" w:rsidR="00B657D6" w:rsidRDefault="00B657D6" w:rsidP="00A05C53">
      <w:pPr>
        <w:pStyle w:val="ListParagraph"/>
        <w:numPr>
          <w:ilvl w:val="0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 w:rsidRPr="00037895">
        <w:rPr>
          <w:rFonts w:ascii="Open Sans" w:hAnsi="Open Sans" w:cs="Open Sans"/>
          <w:sz w:val="24"/>
        </w:rPr>
        <w:t xml:space="preserve">Audit observations to be captured and reported as </w:t>
      </w:r>
      <w:r>
        <w:rPr>
          <w:rFonts w:ascii="Open Sans" w:hAnsi="Open Sans" w:cs="Open Sans"/>
          <w:sz w:val="24"/>
        </w:rPr>
        <w:t>“</w:t>
      </w:r>
      <w:r w:rsidRPr="00037895">
        <w:rPr>
          <w:rFonts w:ascii="Open Sans" w:hAnsi="Open Sans" w:cs="Open Sans"/>
          <w:sz w:val="24"/>
        </w:rPr>
        <w:t>Observation Report</w:t>
      </w:r>
      <w:r>
        <w:rPr>
          <w:rFonts w:ascii="Open Sans" w:hAnsi="Open Sans" w:cs="Open Sans"/>
          <w:sz w:val="24"/>
        </w:rPr>
        <w:t>”</w:t>
      </w:r>
    </w:p>
    <w:p w14:paraId="0F7DEC46" w14:textId="1E23754F" w:rsidR="00A05C53" w:rsidRDefault="00A05C53" w:rsidP="00A05C53">
      <w:pPr>
        <w:pStyle w:val="ListParagraph"/>
        <w:numPr>
          <w:ilvl w:val="0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Review and consolidate the NC’s captured during Internal audit</w:t>
      </w:r>
    </w:p>
    <w:p w14:paraId="3B56DDD1" w14:textId="77777777" w:rsidR="00B657D6" w:rsidRPr="00037895" w:rsidRDefault="00B657D6" w:rsidP="00A05C53">
      <w:pPr>
        <w:pStyle w:val="ListParagraph"/>
        <w:numPr>
          <w:ilvl w:val="0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 w:rsidRPr="00037895">
        <w:rPr>
          <w:rFonts w:ascii="Open Sans" w:hAnsi="Open Sans" w:cs="Open Sans"/>
          <w:sz w:val="24"/>
        </w:rPr>
        <w:t>Preparation of Audit notes</w:t>
      </w:r>
      <w:r>
        <w:rPr>
          <w:rFonts w:ascii="Open Sans" w:hAnsi="Open Sans" w:cs="Open Sans"/>
          <w:sz w:val="24"/>
        </w:rPr>
        <w:t xml:space="preserve"> based on the observations</w:t>
      </w:r>
    </w:p>
    <w:p w14:paraId="0E888075" w14:textId="152315FB" w:rsidR="00B657D6" w:rsidRPr="00B076A1" w:rsidRDefault="00B657D6" w:rsidP="00A05C53">
      <w:pPr>
        <w:pStyle w:val="ListParagraph"/>
        <w:numPr>
          <w:ilvl w:val="0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To conduct </w:t>
      </w:r>
      <w:r w:rsidRPr="00B076A1">
        <w:rPr>
          <w:rFonts w:ascii="Open Sans" w:hAnsi="Open Sans" w:cs="Open Sans"/>
          <w:sz w:val="24"/>
        </w:rPr>
        <w:t>Management Review meeting (MRM) </w:t>
      </w:r>
      <w:r>
        <w:rPr>
          <w:rFonts w:ascii="Open Sans" w:hAnsi="Open Sans" w:cs="Open Sans"/>
          <w:sz w:val="24"/>
        </w:rPr>
        <w:t>(</w:t>
      </w:r>
      <w:r w:rsidRPr="00B076A1">
        <w:rPr>
          <w:rFonts w:ascii="Open Sans" w:hAnsi="Open Sans" w:cs="Open Sans"/>
          <w:sz w:val="24"/>
        </w:rPr>
        <w:t>based on</w:t>
      </w:r>
      <w:r>
        <w:rPr>
          <w:rFonts w:ascii="Open Sans" w:hAnsi="Open Sans" w:cs="Open Sans"/>
          <w:sz w:val="24"/>
        </w:rPr>
        <w:t xml:space="preserve"> inputs from Internal Audit, feedback from stakeholders, etc.,)</w:t>
      </w:r>
    </w:p>
    <w:p w14:paraId="25B4C0B4" w14:textId="77777777" w:rsidR="00B657D6" w:rsidRDefault="00B657D6" w:rsidP="00A05C53">
      <w:pPr>
        <w:pStyle w:val="ListParagraph"/>
        <w:numPr>
          <w:ilvl w:val="0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To prepare </w:t>
      </w:r>
      <w:r w:rsidRPr="00B076A1">
        <w:rPr>
          <w:rFonts w:ascii="Open Sans" w:hAnsi="Open Sans" w:cs="Open Sans"/>
          <w:sz w:val="24"/>
        </w:rPr>
        <w:t>Minutes of MRM comprising action plans</w:t>
      </w:r>
      <w:r>
        <w:rPr>
          <w:rFonts w:ascii="Open Sans" w:hAnsi="Open Sans" w:cs="Open Sans"/>
          <w:sz w:val="24"/>
        </w:rPr>
        <w:t xml:space="preserve"> for further improvement</w:t>
      </w:r>
    </w:p>
    <w:p w14:paraId="225175B6" w14:textId="77777777" w:rsidR="00B657D6" w:rsidRPr="00B076A1" w:rsidRDefault="00B657D6" w:rsidP="00A05C53">
      <w:pPr>
        <w:pStyle w:val="ListParagraph"/>
        <w:numPr>
          <w:ilvl w:val="0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Internal Audit to be conducted at the end of each semester</w:t>
      </w:r>
    </w:p>
    <w:p w14:paraId="2A1D8310" w14:textId="77777777" w:rsidR="00B657D6" w:rsidRPr="00B076A1" w:rsidRDefault="00B657D6" w:rsidP="00A05C53">
      <w:pPr>
        <w:pStyle w:val="ListParagraph"/>
        <w:numPr>
          <w:ilvl w:val="0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An e</w:t>
      </w:r>
      <w:r w:rsidRPr="00B076A1">
        <w:rPr>
          <w:rFonts w:ascii="Open Sans" w:hAnsi="Open Sans" w:cs="Open Sans"/>
          <w:sz w:val="24"/>
        </w:rPr>
        <w:t xml:space="preserve">xternal Audit </w:t>
      </w:r>
      <w:r>
        <w:rPr>
          <w:rFonts w:ascii="Open Sans" w:hAnsi="Open Sans" w:cs="Open Sans"/>
          <w:sz w:val="24"/>
        </w:rPr>
        <w:t>will be conducted</w:t>
      </w:r>
      <w:r w:rsidRPr="00776C84">
        <w:rPr>
          <w:rFonts w:ascii="Open Sans" w:hAnsi="Open Sans" w:cs="Open Sans"/>
          <w:sz w:val="24"/>
        </w:rPr>
        <w:t xml:space="preserve"> </w:t>
      </w:r>
      <w:r w:rsidRPr="00B076A1">
        <w:rPr>
          <w:rFonts w:ascii="Open Sans" w:hAnsi="Open Sans" w:cs="Open Sans"/>
          <w:sz w:val="24"/>
        </w:rPr>
        <w:t>by Bureau Veritas</w:t>
      </w:r>
      <w:r>
        <w:rPr>
          <w:rFonts w:ascii="Open Sans" w:hAnsi="Open Sans" w:cs="Open Sans"/>
          <w:sz w:val="24"/>
        </w:rPr>
        <w:t xml:space="preserve"> at the end of each Academic year</w:t>
      </w:r>
    </w:p>
    <w:p w14:paraId="4939BC47" w14:textId="053CCFAE" w:rsidR="00B657D6" w:rsidRDefault="00B657D6" w:rsidP="00A05C53">
      <w:pPr>
        <w:pStyle w:val="ListParagraph"/>
        <w:numPr>
          <w:ilvl w:val="0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 w:rsidRPr="00776C84">
        <w:rPr>
          <w:rFonts w:ascii="Open Sans" w:hAnsi="Open Sans" w:cs="Open Sans"/>
          <w:sz w:val="24"/>
        </w:rPr>
        <w:t xml:space="preserve">The observed </w:t>
      </w:r>
      <w:r w:rsidR="00A05C53" w:rsidRPr="00B076A1">
        <w:rPr>
          <w:rFonts w:ascii="Open Sans" w:hAnsi="Open Sans" w:cs="Open Sans"/>
          <w:sz w:val="24"/>
        </w:rPr>
        <w:t>non-conformities</w:t>
      </w:r>
      <w:r>
        <w:rPr>
          <w:rFonts w:ascii="Open Sans" w:hAnsi="Open Sans" w:cs="Open Sans"/>
          <w:sz w:val="24"/>
        </w:rPr>
        <w:t xml:space="preserve"> (if any)</w:t>
      </w:r>
      <w:r w:rsidRPr="00776C84">
        <w:rPr>
          <w:rFonts w:ascii="Open Sans" w:hAnsi="Open Sans" w:cs="Open Sans"/>
          <w:sz w:val="24"/>
        </w:rPr>
        <w:t xml:space="preserve"> </w:t>
      </w:r>
      <w:proofErr w:type="gramStart"/>
      <w:r w:rsidRPr="00776C84">
        <w:rPr>
          <w:rFonts w:ascii="Open Sans" w:hAnsi="Open Sans" w:cs="Open Sans"/>
          <w:sz w:val="24"/>
        </w:rPr>
        <w:t>has</w:t>
      </w:r>
      <w:proofErr w:type="gramEnd"/>
      <w:r w:rsidRPr="00776C84">
        <w:rPr>
          <w:rFonts w:ascii="Open Sans" w:hAnsi="Open Sans" w:cs="Open Sans"/>
          <w:sz w:val="24"/>
        </w:rPr>
        <w:t xml:space="preserve"> to be closed by the respective staff</w:t>
      </w:r>
    </w:p>
    <w:p w14:paraId="46F8C3DD" w14:textId="77777777" w:rsidR="00B657D6" w:rsidRPr="00B076A1" w:rsidRDefault="00B657D6" w:rsidP="00A05C53">
      <w:pPr>
        <w:pStyle w:val="ListParagraph"/>
        <w:numPr>
          <w:ilvl w:val="0"/>
          <w:numId w:val="13"/>
        </w:numPr>
        <w:spacing w:after="0" w:line="360" w:lineRule="auto"/>
        <w:rPr>
          <w:rFonts w:ascii="Open Sans" w:hAnsi="Open Sans" w:cs="Open Sans"/>
          <w:sz w:val="24"/>
        </w:rPr>
      </w:pPr>
      <w:r w:rsidRPr="00B076A1">
        <w:rPr>
          <w:rFonts w:ascii="Open Sans" w:hAnsi="Open Sans" w:cs="Open Sans"/>
          <w:sz w:val="24"/>
        </w:rPr>
        <w:t>Continuation of ISO certification</w:t>
      </w:r>
      <w:r>
        <w:rPr>
          <w:rFonts w:ascii="Open Sans" w:hAnsi="Open Sans" w:cs="Open Sans"/>
          <w:sz w:val="24"/>
        </w:rPr>
        <w:t xml:space="preserve"> will be communicated after closure of NC’s (if any)</w:t>
      </w:r>
    </w:p>
    <w:p w14:paraId="359DF066" w14:textId="77777777" w:rsidR="00B657D6" w:rsidRDefault="00B657D6" w:rsidP="00A05C53">
      <w:pPr>
        <w:pStyle w:val="ListParagraph"/>
        <w:spacing w:after="0" w:line="360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55F93241" w14:textId="77777777" w:rsidR="001A35B8" w:rsidRDefault="001A35B8" w:rsidP="00A05C53">
      <w:pPr>
        <w:pStyle w:val="ListParagraph"/>
        <w:spacing w:after="0" w:line="360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16CABFBF" w14:textId="77777777" w:rsidR="001A35B8" w:rsidRDefault="001A35B8" w:rsidP="00A05C53">
      <w:pPr>
        <w:pStyle w:val="ListParagraph"/>
        <w:spacing w:after="0" w:line="360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2F75FDA2" w14:textId="77777777" w:rsidR="001A35B8" w:rsidRDefault="001A35B8" w:rsidP="00A05C53">
      <w:pPr>
        <w:pStyle w:val="ListParagraph"/>
        <w:spacing w:after="0" w:line="360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1A07BD0C" w14:textId="77777777" w:rsidR="001A35B8" w:rsidRDefault="001A35B8" w:rsidP="00A05C53">
      <w:pPr>
        <w:pStyle w:val="ListParagraph"/>
        <w:spacing w:after="0" w:line="360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438501C5" w14:textId="076ED466" w:rsidR="001A35B8" w:rsidRDefault="001A35B8" w:rsidP="00A05C53">
      <w:pPr>
        <w:pStyle w:val="ListParagraph"/>
        <w:spacing w:after="0" w:line="360" w:lineRule="auto"/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lastRenderedPageBreak/>
        <w:t>Procedure</w:t>
      </w:r>
      <w:r>
        <w:rPr>
          <w:rFonts w:ascii="Open Sans" w:hAnsi="Open Sans" w:cs="Open Sans"/>
          <w:b/>
          <w:bCs/>
          <w:sz w:val="24"/>
          <w:szCs w:val="24"/>
        </w:rPr>
        <w:t xml:space="preserve"> (Flowchart)</w:t>
      </w:r>
    </w:p>
    <w:p w14:paraId="3A101912" w14:textId="77777777" w:rsidR="001A35B8" w:rsidRPr="00F07F9D" w:rsidRDefault="001A35B8" w:rsidP="00A05C53">
      <w:pPr>
        <w:pStyle w:val="ListParagraph"/>
        <w:spacing w:after="0" w:line="360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27F32031" w14:textId="6329223D" w:rsidR="00BA0E92" w:rsidRPr="00F07F9D" w:rsidRDefault="00396AFC" w:rsidP="00A05C53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w:drawing>
          <wp:inline distT="0" distB="0" distL="0" distR="0" wp14:anchorId="3C135F6B" wp14:editId="3D0C85B6">
            <wp:extent cx="5669280" cy="5013960"/>
            <wp:effectExtent l="0" t="0" r="26670" b="15240"/>
            <wp:docPr id="163864298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3116EC0" w14:textId="77777777" w:rsidR="00F07F9D" w:rsidRDefault="00F07F9D" w:rsidP="00A05C53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009" w:type="dxa"/>
        <w:tblInd w:w="421" w:type="dxa"/>
        <w:tblLook w:val="04A0" w:firstRow="1" w:lastRow="0" w:firstColumn="1" w:lastColumn="0" w:noHBand="0" w:noVBand="1"/>
      </w:tblPr>
      <w:tblGrid>
        <w:gridCol w:w="2268"/>
        <w:gridCol w:w="2021"/>
        <w:gridCol w:w="3082"/>
        <w:gridCol w:w="1638"/>
      </w:tblGrid>
      <w:tr w:rsidR="00F07F9D" w:rsidRPr="00F07F9D" w14:paraId="16CA79FA" w14:textId="77777777" w:rsidTr="00A05C53">
        <w:trPr>
          <w:trHeight w:val="406"/>
        </w:trPr>
        <w:tc>
          <w:tcPr>
            <w:tcW w:w="2268" w:type="dxa"/>
            <w:vMerge w:val="restart"/>
            <w:vAlign w:val="center"/>
          </w:tcPr>
          <w:p w14:paraId="16B9F74A" w14:textId="6D4F316C" w:rsidR="00F07F9D" w:rsidRPr="00F07F9D" w:rsidRDefault="00F07F9D" w:rsidP="00A05C53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Amended Date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/s</w:t>
            </w:r>
          </w:p>
        </w:tc>
        <w:tc>
          <w:tcPr>
            <w:tcW w:w="2021" w:type="dxa"/>
          </w:tcPr>
          <w:p w14:paraId="77509876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vAlign w:val="center"/>
          </w:tcPr>
          <w:p w14:paraId="69F5EB1D" w14:textId="77777777" w:rsidR="00F07F9D" w:rsidRPr="00F07F9D" w:rsidRDefault="00F07F9D" w:rsidP="00A05C53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Revision Number:</w:t>
            </w:r>
          </w:p>
        </w:tc>
        <w:tc>
          <w:tcPr>
            <w:tcW w:w="1638" w:type="dxa"/>
          </w:tcPr>
          <w:p w14:paraId="1A49A84E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64B3550E" w14:textId="77777777" w:rsidTr="00A05C53">
        <w:trPr>
          <w:trHeight w:val="555"/>
        </w:trPr>
        <w:tc>
          <w:tcPr>
            <w:tcW w:w="2268" w:type="dxa"/>
            <w:vMerge/>
          </w:tcPr>
          <w:p w14:paraId="2F3B082F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</w:tcPr>
          <w:p w14:paraId="06B5C460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063B4D6D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2C160B11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46B35E04" w14:textId="77777777" w:rsidTr="00A05C53">
        <w:trPr>
          <w:trHeight w:val="563"/>
        </w:trPr>
        <w:tc>
          <w:tcPr>
            <w:tcW w:w="2268" w:type="dxa"/>
            <w:vMerge/>
          </w:tcPr>
          <w:p w14:paraId="16617B50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</w:tcPr>
          <w:p w14:paraId="34C45B58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6BF10A0B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1B485A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1FCDE782" w14:textId="77777777" w:rsidTr="00A05C53">
        <w:trPr>
          <w:trHeight w:val="557"/>
        </w:trPr>
        <w:tc>
          <w:tcPr>
            <w:tcW w:w="2268" w:type="dxa"/>
            <w:vMerge/>
          </w:tcPr>
          <w:p w14:paraId="700D5901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</w:tcPr>
          <w:p w14:paraId="4B1C75B9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1DDD0583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3293B1F" w14:textId="77777777" w:rsidR="00F07F9D" w:rsidRPr="00F07F9D" w:rsidRDefault="00F07F9D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6C66E5" w:rsidRPr="00F07F9D" w14:paraId="055ABDD2" w14:textId="77777777" w:rsidTr="00A05C53">
        <w:trPr>
          <w:trHeight w:val="551"/>
        </w:trPr>
        <w:tc>
          <w:tcPr>
            <w:tcW w:w="2268" w:type="dxa"/>
          </w:tcPr>
          <w:p w14:paraId="70B623CA" w14:textId="77777777" w:rsidR="006C66E5" w:rsidRPr="00F07F9D" w:rsidRDefault="006C66E5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Prepared By:</w:t>
            </w:r>
          </w:p>
        </w:tc>
        <w:tc>
          <w:tcPr>
            <w:tcW w:w="2021" w:type="dxa"/>
          </w:tcPr>
          <w:p w14:paraId="1687F086" w14:textId="5BBD6472" w:rsidR="006C66E5" w:rsidRPr="00A05C53" w:rsidRDefault="00A05C53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ISO Committee</w:t>
            </w:r>
          </w:p>
        </w:tc>
        <w:tc>
          <w:tcPr>
            <w:tcW w:w="3082" w:type="dxa"/>
          </w:tcPr>
          <w:p w14:paraId="78230D22" w14:textId="77777777" w:rsidR="006C66E5" w:rsidRPr="00F07F9D" w:rsidRDefault="006C66E5" w:rsidP="00A05C53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1638" w:type="dxa"/>
          </w:tcPr>
          <w:p w14:paraId="73BBC3FD" w14:textId="4F07BAF3" w:rsidR="006C66E5" w:rsidRPr="00A05C53" w:rsidRDefault="00A05C53" w:rsidP="00A05C53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5C53">
              <w:rPr>
                <w:rFonts w:ascii="Open Sans" w:hAnsi="Open Sans" w:cs="Open Sans"/>
                <w:sz w:val="24"/>
                <w:szCs w:val="24"/>
              </w:rPr>
              <w:t>Director</w:t>
            </w:r>
          </w:p>
        </w:tc>
      </w:tr>
    </w:tbl>
    <w:p w14:paraId="733D6B06" w14:textId="77777777" w:rsidR="005778A2" w:rsidRPr="00F07F9D" w:rsidRDefault="005778A2" w:rsidP="001A35B8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</w:p>
    <w:sectPr w:rsidR="005778A2" w:rsidRPr="00F07F9D" w:rsidSect="001A35B8">
      <w:headerReference w:type="default" r:id="rId12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ABE06" w14:textId="77777777" w:rsidR="00540E4C" w:rsidRDefault="00540E4C" w:rsidP="00631A93">
      <w:pPr>
        <w:spacing w:after="0" w:line="240" w:lineRule="auto"/>
      </w:pPr>
      <w:r>
        <w:separator/>
      </w:r>
    </w:p>
  </w:endnote>
  <w:endnote w:type="continuationSeparator" w:id="0">
    <w:p w14:paraId="6CAB6EE0" w14:textId="77777777" w:rsidR="00540E4C" w:rsidRDefault="00540E4C" w:rsidP="006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0DE78" w14:textId="77777777" w:rsidR="00540E4C" w:rsidRDefault="00540E4C" w:rsidP="00631A93">
      <w:pPr>
        <w:spacing w:after="0" w:line="240" w:lineRule="auto"/>
      </w:pPr>
      <w:r>
        <w:separator/>
      </w:r>
    </w:p>
  </w:footnote>
  <w:footnote w:type="continuationSeparator" w:id="0">
    <w:p w14:paraId="6B5E36A7" w14:textId="77777777" w:rsidR="00540E4C" w:rsidRDefault="00540E4C" w:rsidP="0063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FF090" w14:textId="4C8FBECF" w:rsidR="00631A93" w:rsidRDefault="00C023A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7DAA0" wp14:editId="204546DF">
          <wp:simplePos x="0" y="0"/>
          <wp:positionH relativeFrom="column">
            <wp:posOffset>-883920</wp:posOffset>
          </wp:positionH>
          <wp:positionV relativeFrom="paragraph">
            <wp:posOffset>-213360</wp:posOffset>
          </wp:positionV>
          <wp:extent cx="3832860" cy="1169670"/>
          <wp:effectExtent l="0" t="0" r="0" b="0"/>
          <wp:wrapTopAndBottom/>
          <wp:docPr id="12010574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29827" name="Picture 8575298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1" t="31405" r="5739" b="30230"/>
                  <a:stretch/>
                </pic:blipFill>
                <pic:spPr bwMode="auto">
                  <a:xfrm>
                    <a:off x="0" y="0"/>
                    <a:ext cx="3832860" cy="1169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1A77"/>
    <w:multiLevelType w:val="hybridMultilevel"/>
    <w:tmpl w:val="46523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31C1"/>
    <w:multiLevelType w:val="hybridMultilevel"/>
    <w:tmpl w:val="F9E099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E1776E"/>
    <w:multiLevelType w:val="hybridMultilevel"/>
    <w:tmpl w:val="53C4E658"/>
    <w:lvl w:ilvl="0" w:tplc="48A8CC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539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5815E2"/>
    <w:multiLevelType w:val="hybridMultilevel"/>
    <w:tmpl w:val="E19EFB06"/>
    <w:lvl w:ilvl="0" w:tplc="82F67D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CC122E"/>
    <w:multiLevelType w:val="hybridMultilevel"/>
    <w:tmpl w:val="3C2A9D34"/>
    <w:lvl w:ilvl="0" w:tplc="AAF885AC">
      <w:start w:val="1"/>
      <w:numFmt w:val="decimal"/>
      <w:lvlText w:val="%1."/>
      <w:lvlJc w:val="left"/>
      <w:pPr>
        <w:ind w:left="1080" w:hanging="360"/>
      </w:pPr>
      <w:rPr>
        <w:rFonts w:ascii="Open Sans" w:eastAsiaTheme="minorHAnsi" w:hAnsi="Open Sans" w:cs="Open San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29E"/>
    <w:multiLevelType w:val="hybridMultilevel"/>
    <w:tmpl w:val="CFC6538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57389"/>
    <w:multiLevelType w:val="hybridMultilevel"/>
    <w:tmpl w:val="CD721D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AF7AB7"/>
    <w:multiLevelType w:val="hybridMultilevel"/>
    <w:tmpl w:val="FA426316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FB32AF"/>
    <w:multiLevelType w:val="hybridMultilevel"/>
    <w:tmpl w:val="EC644FD0"/>
    <w:lvl w:ilvl="0" w:tplc="3D9AA7A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9" w:hanging="360"/>
      </w:pPr>
    </w:lvl>
    <w:lvl w:ilvl="2" w:tplc="4009001B" w:tentative="1">
      <w:start w:val="1"/>
      <w:numFmt w:val="lowerRoman"/>
      <w:lvlText w:val="%3."/>
      <w:lvlJc w:val="right"/>
      <w:pPr>
        <w:ind w:left="2149" w:hanging="180"/>
      </w:pPr>
    </w:lvl>
    <w:lvl w:ilvl="3" w:tplc="4009000F" w:tentative="1">
      <w:start w:val="1"/>
      <w:numFmt w:val="decimal"/>
      <w:lvlText w:val="%4."/>
      <w:lvlJc w:val="left"/>
      <w:pPr>
        <w:ind w:left="2869" w:hanging="360"/>
      </w:pPr>
    </w:lvl>
    <w:lvl w:ilvl="4" w:tplc="40090019" w:tentative="1">
      <w:start w:val="1"/>
      <w:numFmt w:val="lowerLetter"/>
      <w:lvlText w:val="%5."/>
      <w:lvlJc w:val="left"/>
      <w:pPr>
        <w:ind w:left="3589" w:hanging="360"/>
      </w:pPr>
    </w:lvl>
    <w:lvl w:ilvl="5" w:tplc="4009001B" w:tentative="1">
      <w:start w:val="1"/>
      <w:numFmt w:val="lowerRoman"/>
      <w:lvlText w:val="%6."/>
      <w:lvlJc w:val="right"/>
      <w:pPr>
        <w:ind w:left="4309" w:hanging="180"/>
      </w:pPr>
    </w:lvl>
    <w:lvl w:ilvl="6" w:tplc="4009000F" w:tentative="1">
      <w:start w:val="1"/>
      <w:numFmt w:val="decimal"/>
      <w:lvlText w:val="%7."/>
      <w:lvlJc w:val="left"/>
      <w:pPr>
        <w:ind w:left="5029" w:hanging="360"/>
      </w:pPr>
    </w:lvl>
    <w:lvl w:ilvl="7" w:tplc="40090019" w:tentative="1">
      <w:start w:val="1"/>
      <w:numFmt w:val="lowerLetter"/>
      <w:lvlText w:val="%8."/>
      <w:lvlJc w:val="left"/>
      <w:pPr>
        <w:ind w:left="5749" w:hanging="360"/>
      </w:pPr>
    </w:lvl>
    <w:lvl w:ilvl="8" w:tplc="40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5EDE38D2"/>
    <w:multiLevelType w:val="hybridMultilevel"/>
    <w:tmpl w:val="2FF08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A00C4"/>
    <w:multiLevelType w:val="hybridMultilevel"/>
    <w:tmpl w:val="FDCE76F8"/>
    <w:lvl w:ilvl="0" w:tplc="AAF885AC">
      <w:start w:val="1"/>
      <w:numFmt w:val="decimal"/>
      <w:lvlText w:val="%1."/>
      <w:lvlJc w:val="left"/>
      <w:pPr>
        <w:ind w:left="1080" w:hanging="360"/>
      </w:pPr>
      <w:rPr>
        <w:rFonts w:ascii="Open Sans" w:eastAsiaTheme="minorHAnsi" w:hAnsi="Open Sans" w:cs="Open Sans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3E26BB"/>
    <w:multiLevelType w:val="hybridMultilevel"/>
    <w:tmpl w:val="2B84C80E"/>
    <w:lvl w:ilvl="0" w:tplc="C68C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5034E4"/>
    <w:multiLevelType w:val="hybridMultilevel"/>
    <w:tmpl w:val="CA06F64C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10920"/>
    <w:multiLevelType w:val="hybridMultilevel"/>
    <w:tmpl w:val="78E42AE4"/>
    <w:lvl w:ilvl="0" w:tplc="F5460E50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868250">
    <w:abstractNumId w:val="10"/>
  </w:num>
  <w:num w:numId="2" w16cid:durableId="10187749">
    <w:abstractNumId w:val="14"/>
  </w:num>
  <w:num w:numId="3" w16cid:durableId="1258558208">
    <w:abstractNumId w:val="0"/>
  </w:num>
  <w:num w:numId="4" w16cid:durableId="771587347">
    <w:abstractNumId w:val="2"/>
  </w:num>
  <w:num w:numId="5" w16cid:durableId="891887911">
    <w:abstractNumId w:val="9"/>
  </w:num>
  <w:num w:numId="6" w16cid:durableId="1986352105">
    <w:abstractNumId w:val="12"/>
  </w:num>
  <w:num w:numId="7" w16cid:durableId="1809665971">
    <w:abstractNumId w:val="4"/>
  </w:num>
  <w:num w:numId="8" w16cid:durableId="1385375559">
    <w:abstractNumId w:val="3"/>
  </w:num>
  <w:num w:numId="9" w16cid:durableId="1741780938">
    <w:abstractNumId w:val="7"/>
  </w:num>
  <w:num w:numId="10" w16cid:durableId="1103036689">
    <w:abstractNumId w:val="1"/>
  </w:num>
  <w:num w:numId="11" w16cid:durableId="539323899">
    <w:abstractNumId w:val="8"/>
  </w:num>
  <w:num w:numId="12" w16cid:durableId="733043385">
    <w:abstractNumId w:val="6"/>
  </w:num>
  <w:num w:numId="13" w16cid:durableId="417364022">
    <w:abstractNumId w:val="11"/>
  </w:num>
  <w:num w:numId="14" w16cid:durableId="1260795651">
    <w:abstractNumId w:val="5"/>
  </w:num>
  <w:num w:numId="15" w16cid:durableId="12647988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67"/>
    <w:rsid w:val="000207C7"/>
    <w:rsid w:val="0006002F"/>
    <w:rsid w:val="0007321B"/>
    <w:rsid w:val="000A76AD"/>
    <w:rsid w:val="000E0103"/>
    <w:rsid w:val="000E58B8"/>
    <w:rsid w:val="0012251F"/>
    <w:rsid w:val="00142A9A"/>
    <w:rsid w:val="0014682D"/>
    <w:rsid w:val="0015009D"/>
    <w:rsid w:val="00166128"/>
    <w:rsid w:val="001A35B8"/>
    <w:rsid w:val="001B50EA"/>
    <w:rsid w:val="001C550D"/>
    <w:rsid w:val="001F3B05"/>
    <w:rsid w:val="00205428"/>
    <w:rsid w:val="00235AA7"/>
    <w:rsid w:val="00261730"/>
    <w:rsid w:val="002660D3"/>
    <w:rsid w:val="002833AE"/>
    <w:rsid w:val="002B1AD6"/>
    <w:rsid w:val="002F6F54"/>
    <w:rsid w:val="00313811"/>
    <w:rsid w:val="0035741D"/>
    <w:rsid w:val="003965AF"/>
    <w:rsid w:val="00396AFC"/>
    <w:rsid w:val="003B1FF5"/>
    <w:rsid w:val="003F2E1F"/>
    <w:rsid w:val="00404108"/>
    <w:rsid w:val="0041295C"/>
    <w:rsid w:val="00443D2D"/>
    <w:rsid w:val="00477801"/>
    <w:rsid w:val="004F5DE6"/>
    <w:rsid w:val="0050250B"/>
    <w:rsid w:val="00540E4C"/>
    <w:rsid w:val="00544B80"/>
    <w:rsid w:val="00570603"/>
    <w:rsid w:val="005778A2"/>
    <w:rsid w:val="00590234"/>
    <w:rsid w:val="005B6726"/>
    <w:rsid w:val="00631A93"/>
    <w:rsid w:val="00675023"/>
    <w:rsid w:val="006C66E5"/>
    <w:rsid w:val="0077519F"/>
    <w:rsid w:val="007A2C7B"/>
    <w:rsid w:val="007F1503"/>
    <w:rsid w:val="00821567"/>
    <w:rsid w:val="00834F8D"/>
    <w:rsid w:val="008608B2"/>
    <w:rsid w:val="008756A5"/>
    <w:rsid w:val="00881728"/>
    <w:rsid w:val="008F2934"/>
    <w:rsid w:val="0092487F"/>
    <w:rsid w:val="00967121"/>
    <w:rsid w:val="00981CEC"/>
    <w:rsid w:val="009E2E18"/>
    <w:rsid w:val="009E5A0F"/>
    <w:rsid w:val="00A05C53"/>
    <w:rsid w:val="00A576F5"/>
    <w:rsid w:val="00A74FDA"/>
    <w:rsid w:val="00AD24DC"/>
    <w:rsid w:val="00AE34A0"/>
    <w:rsid w:val="00AF1FF0"/>
    <w:rsid w:val="00AF3AE9"/>
    <w:rsid w:val="00B14274"/>
    <w:rsid w:val="00B657D6"/>
    <w:rsid w:val="00BA0E92"/>
    <w:rsid w:val="00C023A1"/>
    <w:rsid w:val="00C16263"/>
    <w:rsid w:val="00C227ED"/>
    <w:rsid w:val="00C40E79"/>
    <w:rsid w:val="00C66F48"/>
    <w:rsid w:val="00CF7556"/>
    <w:rsid w:val="00D05DA6"/>
    <w:rsid w:val="00D13A7E"/>
    <w:rsid w:val="00E41ABC"/>
    <w:rsid w:val="00EA3CE4"/>
    <w:rsid w:val="00ED6979"/>
    <w:rsid w:val="00EE32D7"/>
    <w:rsid w:val="00EF73C7"/>
    <w:rsid w:val="00F02D03"/>
    <w:rsid w:val="00F07F9D"/>
    <w:rsid w:val="00F23C36"/>
    <w:rsid w:val="00FD09D8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0B61"/>
  <w15:chartTrackingRefBased/>
  <w15:docId w15:val="{151FFDC6-C471-493A-B002-9E4325A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3"/>
  </w:style>
  <w:style w:type="paragraph" w:styleId="Footer">
    <w:name w:val="footer"/>
    <w:basedOn w:val="Normal"/>
    <w:link w:val="Foot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3"/>
  </w:style>
  <w:style w:type="table" w:styleId="TableGrid">
    <w:name w:val="Table Grid"/>
    <w:basedOn w:val="TableNormal"/>
    <w:uiPriority w:val="39"/>
    <w:rsid w:val="00E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E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5E03E8-0C3E-40BB-8573-E8B5EF25F68A}" type="doc">
      <dgm:prSet loTypeId="urn:microsoft.com/office/officeart/2005/8/layout/process4" loCatId="process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en-IN"/>
        </a:p>
      </dgm:t>
    </dgm:pt>
    <dgm:pt modelId="{3EC2AFC3-3DFF-4A79-90E0-9453E249DC62}">
      <dgm:prSet phldrT="[Text]"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Internal Audit Schedule</a:t>
          </a:r>
        </a:p>
      </dgm:t>
    </dgm:pt>
    <dgm:pt modelId="{FAACCA77-41F5-4C59-8DE5-DB4183B49C6E}" type="parTrans" cxnId="{ACEC6E36-EE8F-4DD5-81BD-37CF205C9996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224E8ACC-1F62-4BD1-9D96-F2E7F9420372}" type="sibTrans" cxnId="{ACEC6E36-EE8F-4DD5-81BD-37CF205C9996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73CCA7D8-AB0D-434A-A80A-A17B744FA2F3}">
      <dgm:prSet phldrT="[Text]"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Facilitate in conduct of Internal Audit in adherence to ISO Quality Manual</a:t>
          </a:r>
        </a:p>
      </dgm:t>
    </dgm:pt>
    <dgm:pt modelId="{8B4F26E9-D1AD-43E8-87A0-5D7F466CAC42}" type="parTrans" cxnId="{77B7779F-2B93-4CF9-99EC-B79F83E26272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F2C3095C-DFD4-4696-AC4A-0335F523F702}" type="sibTrans" cxnId="{77B7779F-2B93-4CF9-99EC-B79F83E26272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6B23AD5B-A11E-4875-B532-A239BEEF4FDC}">
      <dgm:prSet phldrT="[Text]"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Consolidate Observation report and NC's of each function</a:t>
          </a:r>
        </a:p>
      </dgm:t>
    </dgm:pt>
    <dgm:pt modelId="{39278679-0000-4988-BAF3-8F595229000A}" type="parTrans" cxnId="{615B4D8E-91F1-48E7-9384-8252974B3966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3D5810E6-C938-49C6-894B-C78356FC036D}" type="sibTrans" cxnId="{615B4D8E-91F1-48E7-9384-8252974B3966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8EA92A48-9C17-47C7-BE82-13BFFC06B992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Facilitate in updating Risk Assessment for each function</a:t>
          </a:r>
        </a:p>
      </dgm:t>
    </dgm:pt>
    <dgm:pt modelId="{057B1028-15D5-4586-A8A4-90284342E066}" type="parTrans" cxnId="{5126ABCE-83D0-4EAD-9021-1BB91F3BC515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9E00F97F-D1DF-40E2-B5D9-1EDF02769A05}" type="sibTrans" cxnId="{5126ABCE-83D0-4EAD-9021-1BB91F3BC515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F992EBE8-A1E6-4E29-9D79-FB1F121D42BD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Conduct Management Review Meeting</a:t>
          </a:r>
        </a:p>
      </dgm:t>
    </dgm:pt>
    <dgm:pt modelId="{8013125A-C9FE-4B33-9DB8-35BA4EA821A5}" type="parTrans" cxnId="{6E34C5B8-A03F-4BA6-BFBE-CEF2C2420D7A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EB885A0C-B6D4-4769-9A40-CE108CAB4A34}" type="sibTrans" cxnId="{6E34C5B8-A03F-4BA6-BFBE-CEF2C2420D7A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E9A0388D-04F3-4CA6-9860-75F248B6918B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Coordinate in the conduct of External audit</a:t>
          </a:r>
        </a:p>
      </dgm:t>
    </dgm:pt>
    <dgm:pt modelId="{277068EE-6B33-474E-8814-4D4C7A106F2F}" type="parTrans" cxnId="{FF8EC6D7-93EA-4073-86FE-37B2CDB1639A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F266A264-35D6-4CA3-9C56-B1DEDA4E897B}" type="sibTrans" cxnId="{FF8EC6D7-93EA-4073-86FE-37B2CDB1639A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C99CAE37-19A5-4DFC-ABC0-C7C654A624E9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Closure of NC's (If any)</a:t>
          </a:r>
        </a:p>
      </dgm:t>
    </dgm:pt>
    <dgm:pt modelId="{970B2DBE-D73E-437E-A4B5-D8E4BE76222B}" type="parTrans" cxnId="{D0ED3200-00DA-46C7-AFC4-760598DD8940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72439AD9-88C6-40E9-A98B-F3C6D48007CE}" type="sibTrans" cxnId="{D0ED3200-00DA-46C7-AFC4-760598DD8940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6372B341-9C87-492C-803F-51005BA59BDA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Preparation of Audit notes </a:t>
          </a:r>
        </a:p>
      </dgm:t>
    </dgm:pt>
    <dgm:pt modelId="{6D5EB4CC-1057-4716-9C45-D0723F2E1CE0}" type="parTrans" cxnId="{FD63BC3E-221B-4EA8-9980-38050BE5D311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298540DC-5A0A-467D-8CF3-22F19B3B71A5}" type="sibTrans" cxnId="{FD63BC3E-221B-4EA8-9980-38050BE5D311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1400BD17-E06A-45A5-B266-CAE58DE64E8E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Retain/Continuance of ISO Certification</a:t>
          </a:r>
        </a:p>
      </dgm:t>
    </dgm:pt>
    <dgm:pt modelId="{DD83000E-2F09-48A0-8354-0B788AF38599}" type="sibTrans" cxnId="{A5AFF8DC-FC91-4C77-8FCE-7549D37CA238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47EE8601-D0C3-4C74-AC10-B7289C8E8F73}" type="parTrans" cxnId="{A5AFF8DC-FC91-4C77-8FCE-7549D37CA238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BA109961-66E1-4555-BC94-3492BB9798C0}" type="pres">
      <dgm:prSet presAssocID="{585E03E8-0C3E-40BB-8573-E8B5EF25F68A}" presName="Name0" presStyleCnt="0">
        <dgm:presLayoutVars>
          <dgm:dir/>
          <dgm:animLvl val="lvl"/>
          <dgm:resizeHandles val="exact"/>
        </dgm:presLayoutVars>
      </dgm:prSet>
      <dgm:spPr/>
    </dgm:pt>
    <dgm:pt modelId="{B6E1FB3A-BCB0-4523-96E9-63CC7B32A2BF}" type="pres">
      <dgm:prSet presAssocID="{1400BD17-E06A-45A5-B266-CAE58DE64E8E}" presName="boxAndChildren" presStyleCnt="0"/>
      <dgm:spPr/>
    </dgm:pt>
    <dgm:pt modelId="{A9FD5094-C5DB-433A-9F05-8708F7FDA0E0}" type="pres">
      <dgm:prSet presAssocID="{1400BD17-E06A-45A5-B266-CAE58DE64E8E}" presName="parentTextBox" presStyleLbl="node1" presStyleIdx="0" presStyleCnt="9"/>
      <dgm:spPr/>
    </dgm:pt>
    <dgm:pt modelId="{2CE5669E-9A00-417D-8E40-B9AD2152EC1D}" type="pres">
      <dgm:prSet presAssocID="{72439AD9-88C6-40E9-A98B-F3C6D48007CE}" presName="sp" presStyleCnt="0"/>
      <dgm:spPr/>
    </dgm:pt>
    <dgm:pt modelId="{0FFB59AF-0709-43DF-A975-BC160EE28675}" type="pres">
      <dgm:prSet presAssocID="{C99CAE37-19A5-4DFC-ABC0-C7C654A624E9}" presName="arrowAndChildren" presStyleCnt="0"/>
      <dgm:spPr/>
    </dgm:pt>
    <dgm:pt modelId="{86A61619-71C1-48DE-899B-F91523B2A21A}" type="pres">
      <dgm:prSet presAssocID="{C99CAE37-19A5-4DFC-ABC0-C7C654A624E9}" presName="parentTextArrow" presStyleLbl="node1" presStyleIdx="1" presStyleCnt="9"/>
      <dgm:spPr/>
    </dgm:pt>
    <dgm:pt modelId="{80780D17-6595-493F-9483-4FC53186D690}" type="pres">
      <dgm:prSet presAssocID="{F266A264-35D6-4CA3-9C56-B1DEDA4E897B}" presName="sp" presStyleCnt="0"/>
      <dgm:spPr/>
    </dgm:pt>
    <dgm:pt modelId="{5C2B4C33-DB2F-4361-9E43-4E5A777568D6}" type="pres">
      <dgm:prSet presAssocID="{E9A0388D-04F3-4CA6-9860-75F248B6918B}" presName="arrowAndChildren" presStyleCnt="0"/>
      <dgm:spPr/>
    </dgm:pt>
    <dgm:pt modelId="{668A2357-D015-43E1-BBC2-F1FDDC4F94EE}" type="pres">
      <dgm:prSet presAssocID="{E9A0388D-04F3-4CA6-9860-75F248B6918B}" presName="parentTextArrow" presStyleLbl="node1" presStyleIdx="2" presStyleCnt="9"/>
      <dgm:spPr/>
    </dgm:pt>
    <dgm:pt modelId="{B31CC73B-1970-42CA-8E53-51DA8D8F619A}" type="pres">
      <dgm:prSet presAssocID="{EB885A0C-B6D4-4769-9A40-CE108CAB4A34}" presName="sp" presStyleCnt="0"/>
      <dgm:spPr/>
    </dgm:pt>
    <dgm:pt modelId="{86E10A57-37EC-4576-AAFC-F445E6662BA6}" type="pres">
      <dgm:prSet presAssocID="{F992EBE8-A1E6-4E29-9D79-FB1F121D42BD}" presName="arrowAndChildren" presStyleCnt="0"/>
      <dgm:spPr/>
    </dgm:pt>
    <dgm:pt modelId="{820E4DFC-2A48-4ADE-B456-E9F335BE5434}" type="pres">
      <dgm:prSet presAssocID="{F992EBE8-A1E6-4E29-9D79-FB1F121D42BD}" presName="parentTextArrow" presStyleLbl="node1" presStyleIdx="3" presStyleCnt="9"/>
      <dgm:spPr/>
    </dgm:pt>
    <dgm:pt modelId="{8335491D-20EC-4179-B91F-0FC97D746B5F}" type="pres">
      <dgm:prSet presAssocID="{298540DC-5A0A-467D-8CF3-22F19B3B71A5}" presName="sp" presStyleCnt="0"/>
      <dgm:spPr/>
    </dgm:pt>
    <dgm:pt modelId="{6811249D-CFCB-4ECB-8787-83D3A827D53D}" type="pres">
      <dgm:prSet presAssocID="{6372B341-9C87-492C-803F-51005BA59BDA}" presName="arrowAndChildren" presStyleCnt="0"/>
      <dgm:spPr/>
    </dgm:pt>
    <dgm:pt modelId="{7A022DA2-EEDB-4FB2-830E-38ECF9488DCA}" type="pres">
      <dgm:prSet presAssocID="{6372B341-9C87-492C-803F-51005BA59BDA}" presName="parentTextArrow" presStyleLbl="node1" presStyleIdx="4" presStyleCnt="9"/>
      <dgm:spPr/>
    </dgm:pt>
    <dgm:pt modelId="{640F240E-7623-4447-8D80-BA91D6B82875}" type="pres">
      <dgm:prSet presAssocID="{9E00F97F-D1DF-40E2-B5D9-1EDF02769A05}" presName="sp" presStyleCnt="0"/>
      <dgm:spPr/>
    </dgm:pt>
    <dgm:pt modelId="{722DC95A-337B-4816-A91D-01316404E538}" type="pres">
      <dgm:prSet presAssocID="{8EA92A48-9C17-47C7-BE82-13BFFC06B992}" presName="arrowAndChildren" presStyleCnt="0"/>
      <dgm:spPr/>
    </dgm:pt>
    <dgm:pt modelId="{B36445A6-5B49-4730-80C0-E9197D058A4F}" type="pres">
      <dgm:prSet presAssocID="{8EA92A48-9C17-47C7-BE82-13BFFC06B992}" presName="parentTextArrow" presStyleLbl="node1" presStyleIdx="5" presStyleCnt="9"/>
      <dgm:spPr/>
    </dgm:pt>
    <dgm:pt modelId="{A71B1CC1-CD72-4D91-A89F-51384724F476}" type="pres">
      <dgm:prSet presAssocID="{3D5810E6-C938-49C6-894B-C78356FC036D}" presName="sp" presStyleCnt="0"/>
      <dgm:spPr/>
    </dgm:pt>
    <dgm:pt modelId="{43CA8779-F2EC-4958-90F1-6D33C7B6DE68}" type="pres">
      <dgm:prSet presAssocID="{6B23AD5B-A11E-4875-B532-A239BEEF4FDC}" presName="arrowAndChildren" presStyleCnt="0"/>
      <dgm:spPr/>
    </dgm:pt>
    <dgm:pt modelId="{F26342ED-2B10-400F-BEF8-91285072B0F2}" type="pres">
      <dgm:prSet presAssocID="{6B23AD5B-A11E-4875-B532-A239BEEF4FDC}" presName="parentTextArrow" presStyleLbl="node1" presStyleIdx="6" presStyleCnt="9"/>
      <dgm:spPr/>
    </dgm:pt>
    <dgm:pt modelId="{6AAE5DDE-0C19-4224-AB9C-8352046E730A}" type="pres">
      <dgm:prSet presAssocID="{F2C3095C-DFD4-4696-AC4A-0335F523F702}" presName="sp" presStyleCnt="0"/>
      <dgm:spPr/>
    </dgm:pt>
    <dgm:pt modelId="{E885D0A2-70C3-4B23-ABC2-40A45BFA4E05}" type="pres">
      <dgm:prSet presAssocID="{73CCA7D8-AB0D-434A-A80A-A17B744FA2F3}" presName="arrowAndChildren" presStyleCnt="0"/>
      <dgm:spPr/>
    </dgm:pt>
    <dgm:pt modelId="{E3E717CC-11AF-43CC-9967-632508759D8F}" type="pres">
      <dgm:prSet presAssocID="{73CCA7D8-AB0D-434A-A80A-A17B744FA2F3}" presName="parentTextArrow" presStyleLbl="node1" presStyleIdx="7" presStyleCnt="9"/>
      <dgm:spPr/>
    </dgm:pt>
    <dgm:pt modelId="{67EFE0D8-2C10-4F49-A602-24630C03953B}" type="pres">
      <dgm:prSet presAssocID="{224E8ACC-1F62-4BD1-9D96-F2E7F9420372}" presName="sp" presStyleCnt="0"/>
      <dgm:spPr/>
    </dgm:pt>
    <dgm:pt modelId="{E5CF1B21-3F45-440B-87D0-EBC0F92FDFE9}" type="pres">
      <dgm:prSet presAssocID="{3EC2AFC3-3DFF-4A79-90E0-9453E249DC62}" presName="arrowAndChildren" presStyleCnt="0"/>
      <dgm:spPr/>
    </dgm:pt>
    <dgm:pt modelId="{951F2556-E251-4B49-AA0A-9FAE5293E17B}" type="pres">
      <dgm:prSet presAssocID="{3EC2AFC3-3DFF-4A79-90E0-9453E249DC62}" presName="parentTextArrow" presStyleLbl="node1" presStyleIdx="8" presStyleCnt="9"/>
      <dgm:spPr/>
    </dgm:pt>
  </dgm:ptLst>
  <dgm:cxnLst>
    <dgm:cxn modelId="{D0ED3200-00DA-46C7-AFC4-760598DD8940}" srcId="{585E03E8-0C3E-40BB-8573-E8B5EF25F68A}" destId="{C99CAE37-19A5-4DFC-ABC0-C7C654A624E9}" srcOrd="7" destOrd="0" parTransId="{970B2DBE-D73E-437E-A4B5-D8E4BE76222B}" sibTransId="{72439AD9-88C6-40E9-A98B-F3C6D48007CE}"/>
    <dgm:cxn modelId="{6DF65918-2DBB-40C4-8BB5-05B24F9BEDDD}" type="presOf" srcId="{1400BD17-E06A-45A5-B266-CAE58DE64E8E}" destId="{A9FD5094-C5DB-433A-9F05-8708F7FDA0E0}" srcOrd="0" destOrd="0" presId="urn:microsoft.com/office/officeart/2005/8/layout/process4"/>
    <dgm:cxn modelId="{ACEC6E36-EE8F-4DD5-81BD-37CF205C9996}" srcId="{585E03E8-0C3E-40BB-8573-E8B5EF25F68A}" destId="{3EC2AFC3-3DFF-4A79-90E0-9453E249DC62}" srcOrd="0" destOrd="0" parTransId="{FAACCA77-41F5-4C59-8DE5-DB4183B49C6E}" sibTransId="{224E8ACC-1F62-4BD1-9D96-F2E7F9420372}"/>
    <dgm:cxn modelId="{FD63BC3E-221B-4EA8-9980-38050BE5D311}" srcId="{585E03E8-0C3E-40BB-8573-E8B5EF25F68A}" destId="{6372B341-9C87-492C-803F-51005BA59BDA}" srcOrd="4" destOrd="0" parTransId="{6D5EB4CC-1057-4716-9C45-D0723F2E1CE0}" sibTransId="{298540DC-5A0A-467D-8CF3-22F19B3B71A5}"/>
    <dgm:cxn modelId="{B6B9C13F-2D16-4E09-8380-AFAC4BC27ABF}" type="presOf" srcId="{C99CAE37-19A5-4DFC-ABC0-C7C654A624E9}" destId="{86A61619-71C1-48DE-899B-F91523B2A21A}" srcOrd="0" destOrd="0" presId="urn:microsoft.com/office/officeart/2005/8/layout/process4"/>
    <dgm:cxn modelId="{7B962665-7EBE-4A6A-BAAA-2E41ADE33A69}" type="presOf" srcId="{F992EBE8-A1E6-4E29-9D79-FB1F121D42BD}" destId="{820E4DFC-2A48-4ADE-B456-E9F335BE5434}" srcOrd="0" destOrd="0" presId="urn:microsoft.com/office/officeart/2005/8/layout/process4"/>
    <dgm:cxn modelId="{736CA845-4493-485C-96B6-76B63170F193}" type="presOf" srcId="{6B23AD5B-A11E-4875-B532-A239BEEF4FDC}" destId="{F26342ED-2B10-400F-BEF8-91285072B0F2}" srcOrd="0" destOrd="0" presId="urn:microsoft.com/office/officeart/2005/8/layout/process4"/>
    <dgm:cxn modelId="{F0F20E69-04E8-4E3E-89B4-1EF46B9631D5}" type="presOf" srcId="{6372B341-9C87-492C-803F-51005BA59BDA}" destId="{7A022DA2-EEDB-4FB2-830E-38ECF9488DCA}" srcOrd="0" destOrd="0" presId="urn:microsoft.com/office/officeart/2005/8/layout/process4"/>
    <dgm:cxn modelId="{50E84269-0A56-43C4-8C56-DA43A2A01E05}" type="presOf" srcId="{73CCA7D8-AB0D-434A-A80A-A17B744FA2F3}" destId="{E3E717CC-11AF-43CC-9967-632508759D8F}" srcOrd="0" destOrd="0" presId="urn:microsoft.com/office/officeart/2005/8/layout/process4"/>
    <dgm:cxn modelId="{12673C50-6B52-49C6-A666-0B5ED70DC7EC}" type="presOf" srcId="{3EC2AFC3-3DFF-4A79-90E0-9453E249DC62}" destId="{951F2556-E251-4B49-AA0A-9FAE5293E17B}" srcOrd="0" destOrd="0" presId="urn:microsoft.com/office/officeart/2005/8/layout/process4"/>
    <dgm:cxn modelId="{615B4D8E-91F1-48E7-9384-8252974B3966}" srcId="{585E03E8-0C3E-40BB-8573-E8B5EF25F68A}" destId="{6B23AD5B-A11E-4875-B532-A239BEEF4FDC}" srcOrd="2" destOrd="0" parTransId="{39278679-0000-4988-BAF3-8F595229000A}" sibTransId="{3D5810E6-C938-49C6-894B-C78356FC036D}"/>
    <dgm:cxn modelId="{9E09F29A-E551-4780-84E5-9EC826A02EDC}" type="presOf" srcId="{E9A0388D-04F3-4CA6-9860-75F248B6918B}" destId="{668A2357-D015-43E1-BBC2-F1FDDC4F94EE}" srcOrd="0" destOrd="0" presId="urn:microsoft.com/office/officeart/2005/8/layout/process4"/>
    <dgm:cxn modelId="{77B7779F-2B93-4CF9-99EC-B79F83E26272}" srcId="{585E03E8-0C3E-40BB-8573-E8B5EF25F68A}" destId="{73CCA7D8-AB0D-434A-A80A-A17B744FA2F3}" srcOrd="1" destOrd="0" parTransId="{8B4F26E9-D1AD-43E8-87A0-5D7F466CAC42}" sibTransId="{F2C3095C-DFD4-4696-AC4A-0335F523F702}"/>
    <dgm:cxn modelId="{01EE81A3-BD51-4FD6-A3D2-E2F97283E07C}" type="presOf" srcId="{8EA92A48-9C17-47C7-BE82-13BFFC06B992}" destId="{B36445A6-5B49-4730-80C0-E9197D058A4F}" srcOrd="0" destOrd="0" presId="urn:microsoft.com/office/officeart/2005/8/layout/process4"/>
    <dgm:cxn modelId="{6E34C5B8-A03F-4BA6-BFBE-CEF2C2420D7A}" srcId="{585E03E8-0C3E-40BB-8573-E8B5EF25F68A}" destId="{F992EBE8-A1E6-4E29-9D79-FB1F121D42BD}" srcOrd="5" destOrd="0" parTransId="{8013125A-C9FE-4B33-9DB8-35BA4EA821A5}" sibTransId="{EB885A0C-B6D4-4769-9A40-CE108CAB4A34}"/>
    <dgm:cxn modelId="{5126ABCE-83D0-4EAD-9021-1BB91F3BC515}" srcId="{585E03E8-0C3E-40BB-8573-E8B5EF25F68A}" destId="{8EA92A48-9C17-47C7-BE82-13BFFC06B992}" srcOrd="3" destOrd="0" parTransId="{057B1028-15D5-4586-A8A4-90284342E066}" sibTransId="{9E00F97F-D1DF-40E2-B5D9-1EDF02769A05}"/>
    <dgm:cxn modelId="{FF8EC6D7-93EA-4073-86FE-37B2CDB1639A}" srcId="{585E03E8-0C3E-40BB-8573-E8B5EF25F68A}" destId="{E9A0388D-04F3-4CA6-9860-75F248B6918B}" srcOrd="6" destOrd="0" parTransId="{277068EE-6B33-474E-8814-4D4C7A106F2F}" sibTransId="{F266A264-35D6-4CA3-9C56-B1DEDA4E897B}"/>
    <dgm:cxn modelId="{A5AFF8DC-FC91-4C77-8FCE-7549D37CA238}" srcId="{585E03E8-0C3E-40BB-8573-E8B5EF25F68A}" destId="{1400BD17-E06A-45A5-B266-CAE58DE64E8E}" srcOrd="8" destOrd="0" parTransId="{47EE8601-D0C3-4C74-AC10-B7289C8E8F73}" sibTransId="{DD83000E-2F09-48A0-8354-0B788AF38599}"/>
    <dgm:cxn modelId="{D5B10BE1-875C-419C-83DA-9CCE693F6DBE}" type="presOf" srcId="{585E03E8-0C3E-40BB-8573-E8B5EF25F68A}" destId="{BA109961-66E1-4555-BC94-3492BB9798C0}" srcOrd="0" destOrd="0" presId="urn:microsoft.com/office/officeart/2005/8/layout/process4"/>
    <dgm:cxn modelId="{B3359209-5408-4AE3-B876-DD81AFBBEDF2}" type="presParOf" srcId="{BA109961-66E1-4555-BC94-3492BB9798C0}" destId="{B6E1FB3A-BCB0-4523-96E9-63CC7B32A2BF}" srcOrd="0" destOrd="0" presId="urn:microsoft.com/office/officeart/2005/8/layout/process4"/>
    <dgm:cxn modelId="{48D70342-7163-43D8-8AD4-E7C752FCA5A1}" type="presParOf" srcId="{B6E1FB3A-BCB0-4523-96E9-63CC7B32A2BF}" destId="{A9FD5094-C5DB-433A-9F05-8708F7FDA0E0}" srcOrd="0" destOrd="0" presId="urn:microsoft.com/office/officeart/2005/8/layout/process4"/>
    <dgm:cxn modelId="{4ADA2E4E-7C59-42B2-B256-C88AADB7C366}" type="presParOf" srcId="{BA109961-66E1-4555-BC94-3492BB9798C0}" destId="{2CE5669E-9A00-417D-8E40-B9AD2152EC1D}" srcOrd="1" destOrd="0" presId="urn:microsoft.com/office/officeart/2005/8/layout/process4"/>
    <dgm:cxn modelId="{9BDBA393-CAA1-4078-8B18-EA2AECB9D372}" type="presParOf" srcId="{BA109961-66E1-4555-BC94-3492BB9798C0}" destId="{0FFB59AF-0709-43DF-A975-BC160EE28675}" srcOrd="2" destOrd="0" presId="urn:microsoft.com/office/officeart/2005/8/layout/process4"/>
    <dgm:cxn modelId="{DB82B384-A97A-4357-AA43-5986515AF54F}" type="presParOf" srcId="{0FFB59AF-0709-43DF-A975-BC160EE28675}" destId="{86A61619-71C1-48DE-899B-F91523B2A21A}" srcOrd="0" destOrd="0" presId="urn:microsoft.com/office/officeart/2005/8/layout/process4"/>
    <dgm:cxn modelId="{5B417C9B-2157-4DF4-B500-E9BCDEFA7F1A}" type="presParOf" srcId="{BA109961-66E1-4555-BC94-3492BB9798C0}" destId="{80780D17-6595-493F-9483-4FC53186D690}" srcOrd="3" destOrd="0" presId="urn:microsoft.com/office/officeart/2005/8/layout/process4"/>
    <dgm:cxn modelId="{5F19B27E-1BA7-487E-BB21-F6C03C645D14}" type="presParOf" srcId="{BA109961-66E1-4555-BC94-3492BB9798C0}" destId="{5C2B4C33-DB2F-4361-9E43-4E5A777568D6}" srcOrd="4" destOrd="0" presId="urn:microsoft.com/office/officeart/2005/8/layout/process4"/>
    <dgm:cxn modelId="{86ECF132-A40B-41B9-90BA-54F1B9EFEE93}" type="presParOf" srcId="{5C2B4C33-DB2F-4361-9E43-4E5A777568D6}" destId="{668A2357-D015-43E1-BBC2-F1FDDC4F94EE}" srcOrd="0" destOrd="0" presId="urn:microsoft.com/office/officeart/2005/8/layout/process4"/>
    <dgm:cxn modelId="{A629B177-3675-45A9-A720-13BC06DF8036}" type="presParOf" srcId="{BA109961-66E1-4555-BC94-3492BB9798C0}" destId="{B31CC73B-1970-42CA-8E53-51DA8D8F619A}" srcOrd="5" destOrd="0" presId="urn:microsoft.com/office/officeart/2005/8/layout/process4"/>
    <dgm:cxn modelId="{677B5EBE-1DFF-41DE-A971-152B1F814F43}" type="presParOf" srcId="{BA109961-66E1-4555-BC94-3492BB9798C0}" destId="{86E10A57-37EC-4576-AAFC-F445E6662BA6}" srcOrd="6" destOrd="0" presId="urn:microsoft.com/office/officeart/2005/8/layout/process4"/>
    <dgm:cxn modelId="{1561B8FC-1E9F-41ED-B1A3-B9CE994E439B}" type="presParOf" srcId="{86E10A57-37EC-4576-AAFC-F445E6662BA6}" destId="{820E4DFC-2A48-4ADE-B456-E9F335BE5434}" srcOrd="0" destOrd="0" presId="urn:microsoft.com/office/officeart/2005/8/layout/process4"/>
    <dgm:cxn modelId="{BF040F1E-237F-4874-AA23-FD2247C2AEA5}" type="presParOf" srcId="{BA109961-66E1-4555-BC94-3492BB9798C0}" destId="{8335491D-20EC-4179-B91F-0FC97D746B5F}" srcOrd="7" destOrd="0" presId="urn:microsoft.com/office/officeart/2005/8/layout/process4"/>
    <dgm:cxn modelId="{303AB3B5-5F5F-4D5B-BF2A-FA30CE836F13}" type="presParOf" srcId="{BA109961-66E1-4555-BC94-3492BB9798C0}" destId="{6811249D-CFCB-4ECB-8787-83D3A827D53D}" srcOrd="8" destOrd="0" presId="urn:microsoft.com/office/officeart/2005/8/layout/process4"/>
    <dgm:cxn modelId="{02DBC829-9D51-4D20-9A29-83EB3343EF30}" type="presParOf" srcId="{6811249D-CFCB-4ECB-8787-83D3A827D53D}" destId="{7A022DA2-EEDB-4FB2-830E-38ECF9488DCA}" srcOrd="0" destOrd="0" presId="urn:microsoft.com/office/officeart/2005/8/layout/process4"/>
    <dgm:cxn modelId="{D1FC88EE-11CB-429B-B80A-B5175E5272F1}" type="presParOf" srcId="{BA109961-66E1-4555-BC94-3492BB9798C0}" destId="{640F240E-7623-4447-8D80-BA91D6B82875}" srcOrd="9" destOrd="0" presId="urn:microsoft.com/office/officeart/2005/8/layout/process4"/>
    <dgm:cxn modelId="{DA239681-0502-4B0A-9A47-5307C8745C96}" type="presParOf" srcId="{BA109961-66E1-4555-BC94-3492BB9798C0}" destId="{722DC95A-337B-4816-A91D-01316404E538}" srcOrd="10" destOrd="0" presId="urn:microsoft.com/office/officeart/2005/8/layout/process4"/>
    <dgm:cxn modelId="{4AB26366-5839-4B8B-88E9-7154EF2CF08C}" type="presParOf" srcId="{722DC95A-337B-4816-A91D-01316404E538}" destId="{B36445A6-5B49-4730-80C0-E9197D058A4F}" srcOrd="0" destOrd="0" presId="urn:microsoft.com/office/officeart/2005/8/layout/process4"/>
    <dgm:cxn modelId="{D17B4844-AD62-47B1-85EC-36205DC4E385}" type="presParOf" srcId="{BA109961-66E1-4555-BC94-3492BB9798C0}" destId="{A71B1CC1-CD72-4D91-A89F-51384724F476}" srcOrd="11" destOrd="0" presId="urn:microsoft.com/office/officeart/2005/8/layout/process4"/>
    <dgm:cxn modelId="{509F5A09-006F-4597-A598-8665314813FA}" type="presParOf" srcId="{BA109961-66E1-4555-BC94-3492BB9798C0}" destId="{43CA8779-F2EC-4958-90F1-6D33C7B6DE68}" srcOrd="12" destOrd="0" presId="urn:microsoft.com/office/officeart/2005/8/layout/process4"/>
    <dgm:cxn modelId="{67183E2B-4898-45C5-B4DE-1FB1C6EE5436}" type="presParOf" srcId="{43CA8779-F2EC-4958-90F1-6D33C7B6DE68}" destId="{F26342ED-2B10-400F-BEF8-91285072B0F2}" srcOrd="0" destOrd="0" presId="urn:microsoft.com/office/officeart/2005/8/layout/process4"/>
    <dgm:cxn modelId="{FDB40601-B017-4DD5-A6EE-5E5368910A61}" type="presParOf" srcId="{BA109961-66E1-4555-BC94-3492BB9798C0}" destId="{6AAE5DDE-0C19-4224-AB9C-8352046E730A}" srcOrd="13" destOrd="0" presId="urn:microsoft.com/office/officeart/2005/8/layout/process4"/>
    <dgm:cxn modelId="{D8A15B60-8895-4447-B112-759D6DEE3F45}" type="presParOf" srcId="{BA109961-66E1-4555-BC94-3492BB9798C0}" destId="{E885D0A2-70C3-4B23-ABC2-40A45BFA4E05}" srcOrd="14" destOrd="0" presId="urn:microsoft.com/office/officeart/2005/8/layout/process4"/>
    <dgm:cxn modelId="{09ED2F5A-82A6-46EB-B225-50B9942BC8E9}" type="presParOf" srcId="{E885D0A2-70C3-4B23-ABC2-40A45BFA4E05}" destId="{E3E717CC-11AF-43CC-9967-632508759D8F}" srcOrd="0" destOrd="0" presId="urn:microsoft.com/office/officeart/2005/8/layout/process4"/>
    <dgm:cxn modelId="{4B8E7BF3-D415-4333-9B91-655E54F0675D}" type="presParOf" srcId="{BA109961-66E1-4555-BC94-3492BB9798C0}" destId="{67EFE0D8-2C10-4F49-A602-24630C03953B}" srcOrd="15" destOrd="0" presId="urn:microsoft.com/office/officeart/2005/8/layout/process4"/>
    <dgm:cxn modelId="{205372CF-E8AB-4E4F-B5E0-EE9E6F9F0DB7}" type="presParOf" srcId="{BA109961-66E1-4555-BC94-3492BB9798C0}" destId="{E5CF1B21-3F45-440B-87D0-EBC0F92FDFE9}" srcOrd="16" destOrd="0" presId="urn:microsoft.com/office/officeart/2005/8/layout/process4"/>
    <dgm:cxn modelId="{2087D740-8ED9-4C05-8A96-A2988197129E}" type="presParOf" srcId="{E5CF1B21-3F45-440B-87D0-EBC0F92FDFE9}" destId="{951F2556-E251-4B49-AA0A-9FAE5293E17B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FD5094-C5DB-433A-9F05-8708F7FDA0E0}">
      <dsp:nvSpPr>
        <dsp:cNvPr id="0" name=""/>
        <dsp:cNvSpPr/>
      </dsp:nvSpPr>
      <dsp:spPr>
        <a:xfrm>
          <a:off x="0" y="4632424"/>
          <a:ext cx="5669280" cy="38008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Retain/Continuance of ISO Certification</a:t>
          </a:r>
        </a:p>
      </dsp:txBody>
      <dsp:txXfrm>
        <a:off x="0" y="4632424"/>
        <a:ext cx="5669280" cy="380086"/>
      </dsp:txXfrm>
    </dsp:sp>
    <dsp:sp modelId="{86A61619-71C1-48DE-899B-F91523B2A21A}">
      <dsp:nvSpPr>
        <dsp:cNvPr id="0" name=""/>
        <dsp:cNvSpPr/>
      </dsp:nvSpPr>
      <dsp:spPr>
        <a:xfrm rot="10800000">
          <a:off x="0" y="4053552"/>
          <a:ext cx="5669280" cy="584573"/>
        </a:xfrm>
        <a:prstGeom prst="upArrowCallou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Closure of NC's (If any)</a:t>
          </a:r>
        </a:p>
      </dsp:txBody>
      <dsp:txXfrm rot="10800000">
        <a:off x="0" y="4053552"/>
        <a:ext cx="5669280" cy="379838"/>
      </dsp:txXfrm>
    </dsp:sp>
    <dsp:sp modelId="{668A2357-D015-43E1-BBC2-F1FDDC4F94EE}">
      <dsp:nvSpPr>
        <dsp:cNvPr id="0" name=""/>
        <dsp:cNvSpPr/>
      </dsp:nvSpPr>
      <dsp:spPr>
        <a:xfrm rot="10800000">
          <a:off x="0" y="3474680"/>
          <a:ext cx="5669280" cy="584573"/>
        </a:xfrm>
        <a:prstGeom prst="upArrowCallou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Coordinate in the conduct of External audit</a:t>
          </a:r>
        </a:p>
      </dsp:txBody>
      <dsp:txXfrm rot="10800000">
        <a:off x="0" y="3474680"/>
        <a:ext cx="5669280" cy="379838"/>
      </dsp:txXfrm>
    </dsp:sp>
    <dsp:sp modelId="{820E4DFC-2A48-4ADE-B456-E9F335BE5434}">
      <dsp:nvSpPr>
        <dsp:cNvPr id="0" name=""/>
        <dsp:cNvSpPr/>
      </dsp:nvSpPr>
      <dsp:spPr>
        <a:xfrm rot="10800000">
          <a:off x="0" y="2895808"/>
          <a:ext cx="5669280" cy="584573"/>
        </a:xfrm>
        <a:prstGeom prst="upArrowCallou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Conduct Management Review Meeting</a:t>
          </a:r>
        </a:p>
      </dsp:txBody>
      <dsp:txXfrm rot="10800000">
        <a:off x="0" y="2895808"/>
        <a:ext cx="5669280" cy="379838"/>
      </dsp:txXfrm>
    </dsp:sp>
    <dsp:sp modelId="{7A022DA2-EEDB-4FB2-830E-38ECF9488DCA}">
      <dsp:nvSpPr>
        <dsp:cNvPr id="0" name=""/>
        <dsp:cNvSpPr/>
      </dsp:nvSpPr>
      <dsp:spPr>
        <a:xfrm rot="10800000">
          <a:off x="0" y="2316936"/>
          <a:ext cx="5669280" cy="584573"/>
        </a:xfrm>
        <a:prstGeom prst="upArrowCallou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Preparation of Audit notes </a:t>
          </a:r>
        </a:p>
      </dsp:txBody>
      <dsp:txXfrm rot="10800000">
        <a:off x="0" y="2316936"/>
        <a:ext cx="5669280" cy="379838"/>
      </dsp:txXfrm>
    </dsp:sp>
    <dsp:sp modelId="{B36445A6-5B49-4730-80C0-E9197D058A4F}">
      <dsp:nvSpPr>
        <dsp:cNvPr id="0" name=""/>
        <dsp:cNvSpPr/>
      </dsp:nvSpPr>
      <dsp:spPr>
        <a:xfrm rot="10800000">
          <a:off x="0" y="1738064"/>
          <a:ext cx="5669280" cy="584573"/>
        </a:xfrm>
        <a:prstGeom prst="upArrowCallou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Facilitate in updating Risk Assessment for each function</a:t>
          </a:r>
        </a:p>
      </dsp:txBody>
      <dsp:txXfrm rot="10800000">
        <a:off x="0" y="1738064"/>
        <a:ext cx="5669280" cy="379838"/>
      </dsp:txXfrm>
    </dsp:sp>
    <dsp:sp modelId="{F26342ED-2B10-400F-BEF8-91285072B0F2}">
      <dsp:nvSpPr>
        <dsp:cNvPr id="0" name=""/>
        <dsp:cNvSpPr/>
      </dsp:nvSpPr>
      <dsp:spPr>
        <a:xfrm rot="10800000">
          <a:off x="0" y="1159193"/>
          <a:ext cx="5669280" cy="584573"/>
        </a:xfrm>
        <a:prstGeom prst="upArrowCallou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Consolidate Observation report and NC's of each function</a:t>
          </a:r>
        </a:p>
      </dsp:txBody>
      <dsp:txXfrm rot="10800000">
        <a:off x="0" y="1159193"/>
        <a:ext cx="5669280" cy="379838"/>
      </dsp:txXfrm>
    </dsp:sp>
    <dsp:sp modelId="{E3E717CC-11AF-43CC-9967-632508759D8F}">
      <dsp:nvSpPr>
        <dsp:cNvPr id="0" name=""/>
        <dsp:cNvSpPr/>
      </dsp:nvSpPr>
      <dsp:spPr>
        <a:xfrm rot="10800000">
          <a:off x="0" y="580321"/>
          <a:ext cx="5669280" cy="584573"/>
        </a:xfrm>
        <a:prstGeom prst="upArrowCallou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Facilitate in conduct of Internal Audit in adherence to ISO Quality Manual</a:t>
          </a:r>
        </a:p>
      </dsp:txBody>
      <dsp:txXfrm rot="10800000">
        <a:off x="0" y="580321"/>
        <a:ext cx="5669280" cy="379838"/>
      </dsp:txXfrm>
    </dsp:sp>
    <dsp:sp modelId="{951F2556-E251-4B49-AA0A-9FAE5293E17B}">
      <dsp:nvSpPr>
        <dsp:cNvPr id="0" name=""/>
        <dsp:cNvSpPr/>
      </dsp:nvSpPr>
      <dsp:spPr>
        <a:xfrm rot="10800000">
          <a:off x="0" y="1449"/>
          <a:ext cx="5669280" cy="584573"/>
        </a:xfrm>
        <a:prstGeom prst="upArrowCallou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Internal Audit Schedule</a:t>
          </a:r>
        </a:p>
      </dsp:txBody>
      <dsp:txXfrm rot="10800000">
        <a:off x="0" y="1449"/>
        <a:ext cx="5669280" cy="3798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natanyasusana31@gmail.com</dc:creator>
  <cp:keywords/>
  <dc:description/>
  <cp:lastModifiedBy>Vinoth S</cp:lastModifiedBy>
  <cp:revision>9</cp:revision>
  <dcterms:created xsi:type="dcterms:W3CDTF">2024-01-11T08:49:00Z</dcterms:created>
  <dcterms:modified xsi:type="dcterms:W3CDTF">2024-05-22T11:11:00Z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d547bf9b0f0fbebebb2743269fe7e5488dd04bc3511f6a257ef4709e4998b648</vt:lpwstr>
  </property>
</Properties>
</file>